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2A222" w14:textId="71625D8A" w:rsidR="001A36E7" w:rsidRPr="001A36E7" w:rsidRDefault="001A36E7" w:rsidP="00384A6F">
      <w:pPr>
        <w:spacing w:before="720" w:after="600" w:line="276" w:lineRule="auto"/>
        <w:jc w:val="center"/>
        <w:rPr>
          <w:rFonts w:ascii="Open Sans Light" w:hAnsi="Open Sans Light" w:cs="Open Sans Light"/>
          <w:b/>
          <w:sz w:val="52"/>
          <w:szCs w:val="52"/>
        </w:rPr>
      </w:pPr>
      <w:r w:rsidRPr="001A36E7">
        <w:rPr>
          <w:rFonts w:ascii="Open Sans Light" w:hAnsi="Open Sans Light" w:cs="Open Sans Light"/>
          <w:b/>
          <w:sz w:val="52"/>
          <w:szCs w:val="52"/>
        </w:rPr>
        <w:t>METODYKA WYLICZANIA EFEKTU EKOLOGICZNEGO</w:t>
      </w:r>
    </w:p>
    <w:p w14:paraId="185B3807" w14:textId="77777777" w:rsidR="001A36E7" w:rsidRPr="001A36E7" w:rsidRDefault="001A36E7" w:rsidP="00384A6F">
      <w:pPr>
        <w:spacing w:before="720" w:after="600" w:line="276" w:lineRule="auto"/>
        <w:ind w:firstLine="3"/>
        <w:jc w:val="center"/>
        <w:rPr>
          <w:rFonts w:ascii="Open Sans Light" w:hAnsi="Open Sans Light" w:cs="Open Sans Light"/>
          <w:color w:val="000000"/>
          <w:sz w:val="36"/>
          <w:szCs w:val="36"/>
        </w:rPr>
      </w:pPr>
      <w:r w:rsidRPr="001A36E7">
        <w:rPr>
          <w:rFonts w:ascii="Open Sans Light" w:hAnsi="Open Sans Light" w:cs="Open Sans Light"/>
          <w:color w:val="000000"/>
          <w:sz w:val="36"/>
          <w:szCs w:val="36"/>
        </w:rPr>
        <w:t>Program Operacyjny Fundusze Europejskie na Infrastrukturę, Klimat, Środowisko 2021-2027</w:t>
      </w:r>
    </w:p>
    <w:p w14:paraId="387515A5" w14:textId="77777777" w:rsidR="001A36E7" w:rsidRPr="001A36E7" w:rsidRDefault="001A36E7" w:rsidP="00384A6F">
      <w:pPr>
        <w:spacing w:before="720" w:after="600" w:line="276" w:lineRule="auto"/>
        <w:jc w:val="center"/>
        <w:rPr>
          <w:rFonts w:ascii="Open Sans Light" w:hAnsi="Open Sans Light" w:cs="Open Sans Light"/>
          <w:b/>
          <w:bCs/>
          <w:color w:val="000000"/>
          <w:sz w:val="36"/>
          <w:szCs w:val="36"/>
        </w:rPr>
      </w:pPr>
      <w:r w:rsidRPr="001A36E7">
        <w:rPr>
          <w:rFonts w:ascii="Open Sans Light" w:hAnsi="Open Sans Light" w:cs="Open Sans Light"/>
          <w:b/>
          <w:bCs/>
          <w:color w:val="000000"/>
          <w:sz w:val="36"/>
          <w:szCs w:val="36"/>
        </w:rPr>
        <w:t>Priorytet FENX.11 Wsparcie infrastruktury energetycznej dual-</w:t>
      </w:r>
      <w:proofErr w:type="spellStart"/>
      <w:r w:rsidRPr="001A36E7">
        <w:rPr>
          <w:rFonts w:ascii="Open Sans Light" w:hAnsi="Open Sans Light" w:cs="Open Sans Light"/>
          <w:b/>
          <w:bCs/>
          <w:color w:val="000000"/>
          <w:sz w:val="36"/>
          <w:szCs w:val="36"/>
        </w:rPr>
        <w:t>use</w:t>
      </w:r>
      <w:proofErr w:type="spellEnd"/>
      <w:r w:rsidRPr="001A36E7">
        <w:rPr>
          <w:rFonts w:ascii="Open Sans Light" w:hAnsi="Open Sans Light" w:cs="Open Sans Light"/>
          <w:b/>
          <w:bCs/>
          <w:color w:val="000000"/>
          <w:sz w:val="36"/>
          <w:szCs w:val="36"/>
        </w:rPr>
        <w:t xml:space="preserve"> z EFRR</w:t>
      </w:r>
    </w:p>
    <w:p w14:paraId="7ECC3813" w14:textId="77777777" w:rsidR="001A36E7" w:rsidRPr="001A36E7" w:rsidRDefault="001A36E7" w:rsidP="00384A6F">
      <w:pPr>
        <w:spacing w:before="720" w:after="600" w:line="276" w:lineRule="auto"/>
        <w:ind w:left="426" w:hanging="423"/>
        <w:jc w:val="center"/>
        <w:rPr>
          <w:rFonts w:ascii="Open Sans Light" w:hAnsi="Open Sans Light" w:cs="Open Sans Light"/>
          <w:b/>
          <w:bCs/>
          <w:color w:val="000000"/>
          <w:sz w:val="36"/>
          <w:szCs w:val="36"/>
        </w:rPr>
      </w:pPr>
      <w:r w:rsidRPr="001A36E7">
        <w:rPr>
          <w:rFonts w:ascii="Open Sans Light" w:hAnsi="Open Sans Light" w:cs="Open Sans Light"/>
          <w:b/>
          <w:bCs/>
          <w:color w:val="000000"/>
          <w:sz w:val="36"/>
          <w:szCs w:val="36"/>
        </w:rPr>
        <w:t xml:space="preserve">Działanie FENX.11.02 Wspieranie ochrony krytycznej infrastruktury energetycznej </w:t>
      </w:r>
      <w:r w:rsidRPr="001A36E7">
        <w:rPr>
          <w:rFonts w:ascii="Open Sans Light" w:hAnsi="Open Sans Light" w:cs="Open Sans Light"/>
          <w:b/>
          <w:bCs/>
          <w:color w:val="000000"/>
          <w:sz w:val="36"/>
          <w:szCs w:val="36"/>
        </w:rPr>
        <w:br/>
        <w:t>oraz magazynów ciepła na poziomie systemowym</w:t>
      </w:r>
    </w:p>
    <w:p w14:paraId="7B9028A2" w14:textId="77777777" w:rsidR="001A36E7" w:rsidRPr="001A36E7" w:rsidRDefault="001A36E7" w:rsidP="00384A6F">
      <w:pPr>
        <w:spacing w:before="720" w:after="600" w:line="276" w:lineRule="auto"/>
        <w:ind w:left="426" w:hanging="423"/>
        <w:jc w:val="center"/>
        <w:rPr>
          <w:rFonts w:ascii="Open Sans Light" w:hAnsi="Open Sans Light" w:cs="Open Sans Light"/>
          <w:sz w:val="28"/>
          <w:szCs w:val="28"/>
        </w:rPr>
      </w:pPr>
      <w:r w:rsidRPr="001A36E7">
        <w:rPr>
          <w:rFonts w:ascii="Open Sans Light" w:hAnsi="Open Sans Light" w:cs="Open Sans Light"/>
          <w:color w:val="000000"/>
          <w:sz w:val="28"/>
          <w:szCs w:val="28"/>
        </w:rPr>
        <w:t>Typ projektu:</w:t>
      </w:r>
    </w:p>
    <w:p w14:paraId="6473D93E" w14:textId="77777777" w:rsidR="001A36E7" w:rsidRPr="001A36E7" w:rsidRDefault="001A36E7" w:rsidP="00384A6F">
      <w:pPr>
        <w:spacing w:before="720" w:after="600" w:line="276" w:lineRule="auto"/>
        <w:ind w:left="426" w:hanging="423"/>
        <w:jc w:val="center"/>
        <w:rPr>
          <w:rFonts w:ascii="Open Sans Light" w:hAnsi="Open Sans Light" w:cs="Open Sans Light"/>
          <w:color w:val="000000"/>
          <w:sz w:val="28"/>
          <w:szCs w:val="28"/>
        </w:rPr>
      </w:pPr>
      <w:r w:rsidRPr="001A36E7">
        <w:rPr>
          <w:rFonts w:ascii="Open Sans Light" w:hAnsi="Open Sans Light" w:cs="Open Sans Light"/>
          <w:sz w:val="28"/>
          <w:szCs w:val="28"/>
        </w:rPr>
        <w:t>Budowa magazynów ciepła na poziomie systemowym, służących zwiększeniu bezpieczeństwa energetycznego, w szczególności poprzez zapewnienie zdolności pracy w trybach awaryjnych</w:t>
      </w:r>
    </w:p>
    <w:p w14:paraId="2297FACE" w14:textId="458E3C57" w:rsidR="00E83CD8" w:rsidRPr="001A36E7" w:rsidRDefault="001A36E7" w:rsidP="00384A6F">
      <w:pPr>
        <w:spacing w:before="720" w:after="600"/>
        <w:jc w:val="center"/>
        <w:rPr>
          <w:rFonts w:ascii="Open Sans Light" w:hAnsi="Open Sans Light" w:cs="Open Sans Light"/>
          <w:color w:val="000000"/>
          <w:sz w:val="32"/>
          <w:szCs w:val="32"/>
        </w:rPr>
      </w:pPr>
      <w:r w:rsidRPr="001A36E7">
        <w:rPr>
          <w:rFonts w:ascii="Open Sans Light" w:hAnsi="Open Sans Light" w:cs="Open Sans Light"/>
          <w:color w:val="000000"/>
          <w:sz w:val="32"/>
          <w:szCs w:val="32"/>
        </w:rPr>
        <w:t>Nabór nr FENX.11.02-IW.01-001/26</w:t>
      </w:r>
    </w:p>
    <w:p w14:paraId="465482F2" w14:textId="047EF701" w:rsidR="00A07DAD" w:rsidRDefault="00A07DAD" w:rsidP="00A07DAD">
      <w:pPr>
        <w:spacing w:line="276" w:lineRule="auto"/>
        <w:rPr>
          <w:rFonts w:ascii="Open Sans Light" w:hAnsi="Open Sans Light" w:cs="Open Sans Light"/>
          <w:b/>
          <w:bCs/>
        </w:rPr>
      </w:pPr>
      <w:r>
        <w:rPr>
          <w:rFonts w:ascii="Open Sans Light" w:hAnsi="Open Sans Light" w:cs="Open Sans Light"/>
          <w:b/>
          <w:bCs/>
        </w:rPr>
        <w:lastRenderedPageBreak/>
        <w:t>WSTĘP</w:t>
      </w:r>
    </w:p>
    <w:p w14:paraId="7D2970C8" w14:textId="1CD79429" w:rsidR="00A07DAD" w:rsidRPr="00384A6F" w:rsidRDefault="00A07DAD" w:rsidP="00384A6F">
      <w:pPr>
        <w:spacing w:after="480" w:line="276" w:lineRule="auto"/>
        <w:rPr>
          <w:rFonts w:ascii="Open Sans Light" w:hAnsi="Open Sans Light" w:cs="Open Sans Light"/>
        </w:rPr>
      </w:pPr>
      <w:r>
        <w:rPr>
          <w:rFonts w:ascii="Open Sans Light" w:hAnsi="Open Sans Light" w:cs="Open Sans Light"/>
        </w:rPr>
        <w:t>Załącznik nr 27 „</w:t>
      </w:r>
      <w:r w:rsidRPr="00A07DAD">
        <w:rPr>
          <w:rFonts w:ascii="Open Sans Light" w:hAnsi="Open Sans Light" w:cs="Open Sans Light"/>
        </w:rPr>
        <w:t>Wyliczenie efektu ekologicznego</w:t>
      </w:r>
      <w:r>
        <w:rPr>
          <w:rFonts w:ascii="Open Sans Light" w:hAnsi="Open Sans Light" w:cs="Open Sans Light"/>
        </w:rPr>
        <w:t xml:space="preserve">” do wniosku o dofinansowanie, należy przygotować zgodnie z poniższą metodyką. Wszystkie obliczenia oraz informacje znajdujące się w niniejszej metodyce, winny znajdować się w ww. załączniku. </w:t>
      </w:r>
    </w:p>
    <w:p w14:paraId="3AD13F50" w14:textId="4A172E7D" w:rsidR="001A36E7" w:rsidRPr="00207D50" w:rsidRDefault="00A07DAD" w:rsidP="00207D50">
      <w:pPr>
        <w:spacing w:line="276" w:lineRule="auto"/>
        <w:rPr>
          <w:rFonts w:ascii="Open Sans Light" w:hAnsi="Open Sans Light" w:cs="Open Sans Light"/>
          <w:b/>
          <w:bCs/>
        </w:rPr>
      </w:pPr>
      <w:r w:rsidRPr="00A07DAD">
        <w:rPr>
          <w:rFonts w:ascii="Open Sans Light" w:hAnsi="Open Sans Light" w:cs="Open Sans Light"/>
          <w:b/>
          <w:bCs/>
        </w:rPr>
        <w:t xml:space="preserve">I. </w:t>
      </w:r>
      <w:r w:rsidR="001A36E7" w:rsidRPr="00A07DAD">
        <w:rPr>
          <w:rFonts w:ascii="Open Sans Light" w:hAnsi="Open Sans Light" w:cs="Open Sans Light"/>
          <w:b/>
          <w:bCs/>
        </w:rPr>
        <w:t>Wskaźnik „Ilość zmagazynowanej energii w magazynie energii (ilość energii dostarczona do magazynu) cieplnej” [MWh/rok]</w:t>
      </w:r>
    </w:p>
    <w:p w14:paraId="434A2253" w14:textId="04072748" w:rsidR="001A36E7" w:rsidRPr="00A07DAD" w:rsidRDefault="001A36E7" w:rsidP="00A07DAD">
      <w:pPr>
        <w:spacing w:line="276" w:lineRule="auto"/>
        <w:rPr>
          <w:rFonts w:ascii="Open Sans Light" w:hAnsi="Open Sans Light" w:cs="Open Sans Light"/>
        </w:rPr>
      </w:pPr>
      <w:r w:rsidRPr="00A07DAD">
        <w:rPr>
          <w:rFonts w:ascii="Open Sans Light" w:hAnsi="Open Sans Light" w:cs="Open Sans Light"/>
        </w:rPr>
        <w:t xml:space="preserve">Należy oszacować ilość energii dostarczonej do magazynu ciepła w ciągu roku oraz podać wartość w jednostce MWh/rok. </w:t>
      </w:r>
    </w:p>
    <w:p w14:paraId="78FA8827" w14:textId="5280B5BE" w:rsidR="001A36E7" w:rsidRPr="00A07DAD" w:rsidRDefault="001A36E7" w:rsidP="00A07DAD">
      <w:pPr>
        <w:spacing w:line="276" w:lineRule="auto"/>
        <w:rPr>
          <w:rFonts w:ascii="Open Sans Light" w:hAnsi="Open Sans Light" w:cs="Open Sans Light"/>
        </w:rPr>
      </w:pPr>
      <w:r w:rsidRPr="00A07DAD">
        <w:rPr>
          <w:rFonts w:ascii="Open Sans Light" w:hAnsi="Open Sans Light" w:cs="Open Sans Light"/>
        </w:rPr>
        <w:t xml:space="preserve">Ponadto należy podać przyjęte założenia, w tym: </w:t>
      </w:r>
    </w:p>
    <w:p w14:paraId="3F55E666" w14:textId="12657BF8" w:rsidR="00A07DAD" w:rsidRDefault="001A36E7" w:rsidP="00A07DAD">
      <w:pPr>
        <w:spacing w:line="276" w:lineRule="auto"/>
        <w:rPr>
          <w:rFonts w:ascii="Open Sans Light" w:hAnsi="Open Sans Light" w:cs="Open Sans Light"/>
        </w:rPr>
      </w:pPr>
      <w:r w:rsidRPr="00A07DAD">
        <w:rPr>
          <w:rFonts w:ascii="Open Sans Light" w:hAnsi="Open Sans Light" w:cs="Open Sans Light"/>
        </w:rPr>
        <w:t>- charakter pracy magazynu ciepła,</w:t>
      </w:r>
    </w:p>
    <w:p w14:paraId="284EC04A" w14:textId="22840F91" w:rsidR="001A36E7" w:rsidRPr="00A07DAD" w:rsidRDefault="001A36E7" w:rsidP="00A07DAD">
      <w:pPr>
        <w:spacing w:line="276" w:lineRule="auto"/>
        <w:rPr>
          <w:rFonts w:ascii="Open Sans Light" w:hAnsi="Open Sans Light" w:cs="Open Sans Light"/>
        </w:rPr>
      </w:pPr>
      <w:r w:rsidRPr="00A07DAD">
        <w:rPr>
          <w:rFonts w:ascii="Open Sans Light" w:hAnsi="Open Sans Light" w:cs="Open Sans Light"/>
        </w:rPr>
        <w:t>- źródła zasilające magazyn ciepła,</w:t>
      </w:r>
    </w:p>
    <w:p w14:paraId="37D0EEA2" w14:textId="77993641" w:rsidR="001A36E7" w:rsidRPr="00A07DAD" w:rsidRDefault="001A36E7" w:rsidP="00A07DAD">
      <w:pPr>
        <w:spacing w:line="276" w:lineRule="auto"/>
        <w:rPr>
          <w:rFonts w:ascii="Open Sans Light" w:hAnsi="Open Sans Light" w:cs="Open Sans Light"/>
        </w:rPr>
      </w:pPr>
      <w:r w:rsidRPr="00A07DAD">
        <w:rPr>
          <w:rFonts w:ascii="Open Sans Light" w:hAnsi="Open Sans Light" w:cs="Open Sans Light"/>
        </w:rPr>
        <w:t>- ilość cykli ładowania i rozładowania w ciągu roku,</w:t>
      </w:r>
    </w:p>
    <w:p w14:paraId="10CE5A1C" w14:textId="77777777" w:rsidR="00A07DAD" w:rsidRDefault="001A36E7" w:rsidP="00A07DAD">
      <w:pPr>
        <w:spacing w:line="276" w:lineRule="auto"/>
        <w:rPr>
          <w:rFonts w:ascii="Open Sans Light" w:hAnsi="Open Sans Light" w:cs="Open Sans Light"/>
        </w:rPr>
      </w:pPr>
      <w:r w:rsidRPr="00A07DAD">
        <w:rPr>
          <w:rFonts w:ascii="Open Sans Light" w:hAnsi="Open Sans Light" w:cs="Open Sans Light"/>
        </w:rPr>
        <w:t>- sezonowość okresu grzewczego,</w:t>
      </w:r>
    </w:p>
    <w:p w14:paraId="4E32C18F" w14:textId="765F49AC" w:rsidR="00B75531" w:rsidRDefault="001A36E7" w:rsidP="00A07DAD">
      <w:pPr>
        <w:spacing w:line="276" w:lineRule="auto"/>
        <w:rPr>
          <w:rFonts w:ascii="Open Sans Light" w:hAnsi="Open Sans Light" w:cs="Open Sans Light"/>
        </w:rPr>
      </w:pPr>
      <w:r w:rsidRPr="00A07DAD">
        <w:rPr>
          <w:rFonts w:ascii="Open Sans Light" w:hAnsi="Open Sans Light" w:cs="Open Sans Light"/>
        </w:rPr>
        <w:t xml:space="preserve">- wpływ zmian temperatury w ciągu roku. </w:t>
      </w:r>
    </w:p>
    <w:p w14:paraId="703B5D19" w14:textId="084E97FE" w:rsidR="00B75531" w:rsidRPr="00384A6F" w:rsidRDefault="00784076" w:rsidP="00384A6F">
      <w:pPr>
        <w:pStyle w:val="Akapitzlist"/>
        <w:spacing w:line="276" w:lineRule="auto"/>
        <w:ind w:left="1080"/>
        <w:rPr>
          <w:rFonts w:ascii="Open Sans Light" w:hAnsi="Open Sans Light" w:cs="Open Sans Light"/>
        </w:rPr>
      </w:pPr>
      <m:oMathPara>
        <m:oMath>
          <m:sSub>
            <m:sSubPr>
              <m:ctrlPr>
                <w:rPr>
                  <w:rFonts w:ascii="Cambria Math" w:hAnsi="Cambria Math" w:cs="Open Sans Light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Open Sans Light"/>
                </w:rPr>
                <m:t>EC</m:t>
              </m:r>
            </m:e>
            <m:sub>
              <m:r>
                <m:rPr>
                  <m:sty m:val="p"/>
                </m:rPr>
                <w:rPr>
                  <w:rFonts w:ascii="Cambria Math" w:hAnsi="Cambria Math" w:cs="Open Sans Light"/>
                </w:rPr>
                <m:t>mag,tot</m:t>
              </m:r>
            </m:sub>
          </m:sSub>
          <m:r>
            <m:rPr>
              <m:sty m:val="p"/>
            </m:rPr>
            <w:rPr>
              <w:rFonts w:ascii="Cambria Math" w:hAnsi="Cambria Math" w:cs="Open Sans Light"/>
            </w:rPr>
            <m:t>=</m:t>
          </m:r>
        </m:oMath>
      </m:oMathPara>
    </w:p>
    <w:p w14:paraId="3B07D974" w14:textId="4A29A425" w:rsidR="001A36E7" w:rsidRPr="00B75531" w:rsidRDefault="001A36E7" w:rsidP="00384A6F">
      <w:pPr>
        <w:spacing w:after="480" w:line="276" w:lineRule="auto"/>
        <w:rPr>
          <w:rFonts w:ascii="Open Sans Light" w:hAnsi="Open Sans Light" w:cs="Open Sans Light"/>
          <w:b/>
          <w:bCs/>
        </w:rPr>
      </w:pPr>
      <w:r w:rsidRPr="00A07DAD">
        <w:rPr>
          <w:rFonts w:ascii="Open Sans Light" w:hAnsi="Open Sans Light" w:cs="Open Sans Light"/>
          <w:b/>
          <w:bCs/>
        </w:rPr>
        <w:t xml:space="preserve">Po zakończeniu realizacji projektu, Wnioskodawca </w:t>
      </w:r>
      <w:r w:rsidR="00A07DAD">
        <w:rPr>
          <w:rFonts w:ascii="Open Sans Light" w:hAnsi="Open Sans Light" w:cs="Open Sans Light"/>
          <w:b/>
          <w:bCs/>
        </w:rPr>
        <w:t>jest zobowiązany</w:t>
      </w:r>
      <w:r w:rsidRPr="00A07DAD">
        <w:rPr>
          <w:rFonts w:ascii="Open Sans Light" w:hAnsi="Open Sans Light" w:cs="Open Sans Light"/>
          <w:b/>
          <w:bCs/>
        </w:rPr>
        <w:t xml:space="preserve"> do potwierdzenia </w:t>
      </w:r>
      <w:r w:rsidR="00A07DAD">
        <w:rPr>
          <w:rFonts w:ascii="Open Sans Light" w:hAnsi="Open Sans Light" w:cs="Open Sans Light"/>
          <w:b/>
          <w:bCs/>
        </w:rPr>
        <w:t>realnej wartości uzyskanego wskaźnika</w:t>
      </w:r>
      <w:r w:rsidRPr="00A07DAD">
        <w:rPr>
          <w:rFonts w:ascii="Open Sans Light" w:hAnsi="Open Sans Light" w:cs="Open Sans Light"/>
          <w:b/>
          <w:bCs/>
        </w:rPr>
        <w:t xml:space="preserve">. </w:t>
      </w:r>
    </w:p>
    <w:p w14:paraId="1E59461B" w14:textId="0D5A1A85" w:rsidR="001A36E7" w:rsidRPr="00A07DAD" w:rsidRDefault="00A07DAD" w:rsidP="00384A6F">
      <w:pPr>
        <w:spacing w:after="480" w:line="276" w:lineRule="auto"/>
        <w:rPr>
          <w:rFonts w:ascii="Open Sans Light" w:hAnsi="Open Sans Light" w:cs="Open Sans Light"/>
          <w:b/>
          <w:bCs/>
        </w:rPr>
      </w:pPr>
      <w:r w:rsidRPr="00A07DAD">
        <w:rPr>
          <w:rFonts w:ascii="Open Sans Light" w:hAnsi="Open Sans Light" w:cs="Open Sans Light"/>
          <w:b/>
          <w:bCs/>
        </w:rPr>
        <w:t xml:space="preserve">II. </w:t>
      </w:r>
      <w:r w:rsidR="001A36E7" w:rsidRPr="00A07DAD">
        <w:rPr>
          <w:rFonts w:ascii="Open Sans Light" w:hAnsi="Open Sans Light" w:cs="Open Sans Light"/>
          <w:b/>
          <w:bCs/>
        </w:rPr>
        <w:t>Wskaźnik „Szacowana emisja gazów cieplarnianych” [tona ekwiwalentu CO2/rok]</w:t>
      </w:r>
    </w:p>
    <w:p w14:paraId="62CB6D3A" w14:textId="2C491F55" w:rsidR="00A07DAD" w:rsidRPr="00A07DAD" w:rsidRDefault="00A07DAD" w:rsidP="00A07DAD">
      <w:pPr>
        <w:pStyle w:val="TableParagraph"/>
        <w:spacing w:before="240" w:line="276" w:lineRule="auto"/>
        <w:ind w:left="69"/>
        <w:jc w:val="both"/>
        <w:rPr>
          <w:rFonts w:ascii="Open Sans Light" w:hAnsi="Open Sans Light" w:cs="Open Sans Light"/>
          <w:spacing w:val="-2"/>
          <w:position w:val="2"/>
        </w:rPr>
      </w:pPr>
      <w:r w:rsidRPr="00A07DAD">
        <w:rPr>
          <w:rFonts w:ascii="Open Sans Light" w:hAnsi="Open Sans Light" w:cs="Open Sans Light"/>
          <w:position w:val="2"/>
          <w:u w:val="single"/>
        </w:rPr>
        <w:t>Metoda</w:t>
      </w:r>
      <w:r w:rsidRPr="00A07DAD">
        <w:rPr>
          <w:rFonts w:ascii="Open Sans Light" w:hAnsi="Open Sans Light" w:cs="Open Sans Light"/>
          <w:spacing w:val="-7"/>
          <w:position w:val="2"/>
          <w:u w:val="single"/>
        </w:rPr>
        <w:t xml:space="preserve"> </w:t>
      </w:r>
      <w:r w:rsidRPr="00A07DAD">
        <w:rPr>
          <w:rFonts w:ascii="Open Sans Light" w:hAnsi="Open Sans Light" w:cs="Open Sans Light"/>
          <w:position w:val="2"/>
          <w:u w:val="single"/>
        </w:rPr>
        <w:t>obliczenia</w:t>
      </w:r>
      <w:r w:rsidRPr="00A07DAD">
        <w:rPr>
          <w:rFonts w:ascii="Open Sans Light" w:hAnsi="Open Sans Light" w:cs="Open Sans Light"/>
          <w:spacing w:val="-8"/>
          <w:position w:val="2"/>
          <w:u w:val="single"/>
        </w:rPr>
        <w:t xml:space="preserve"> </w:t>
      </w:r>
      <w:r w:rsidRPr="00A07DAD">
        <w:rPr>
          <w:rFonts w:ascii="Open Sans Light" w:hAnsi="Open Sans Light" w:cs="Open Sans Light"/>
          <w:position w:val="2"/>
          <w:u w:val="single"/>
        </w:rPr>
        <w:t>wskaźnika</w:t>
      </w:r>
      <w:r>
        <w:rPr>
          <w:rFonts w:ascii="Open Sans Light" w:hAnsi="Open Sans Light" w:cs="Open Sans Light"/>
          <w:spacing w:val="-6"/>
          <w:position w:val="2"/>
          <w:u w:val="single"/>
        </w:rPr>
        <w:t>:</w:t>
      </w:r>
    </w:p>
    <w:p w14:paraId="312A475A" w14:textId="77777777" w:rsidR="00A07DAD" w:rsidRPr="00A07DAD" w:rsidRDefault="00784076" w:rsidP="00A07DAD">
      <w:pPr>
        <w:pStyle w:val="TableParagraph"/>
        <w:spacing w:before="240" w:line="276" w:lineRule="auto"/>
        <w:jc w:val="both"/>
        <w:rPr>
          <w:rFonts w:ascii="Open Sans Light" w:hAnsi="Open Sans Light" w:cs="Open Sans Light"/>
          <w:iCs/>
          <w:position w:val="2"/>
        </w:rPr>
      </w:pPr>
      <m:oMathPara>
        <m:oMath>
          <m:sSub>
            <m:sSubPr>
              <m:ctrlPr>
                <w:rPr>
                  <w:rFonts w:ascii="Cambria Math" w:hAnsi="Cambria Math" w:cs="Open Sans Light"/>
                  <w:iCs/>
                  <w:position w:val="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Open Sans Light"/>
                  <w:position w:val="2"/>
                </w:rPr>
                <m:t>∆CO</m:t>
              </m:r>
            </m:e>
            <m:sub>
              <m:r>
                <m:rPr>
                  <m:sty m:val="p"/>
                </m:rPr>
                <w:rPr>
                  <w:rFonts w:ascii="Cambria Math" w:hAnsi="Cambria Math" w:cs="Open Sans Light"/>
                  <w:position w:val="2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="Open Sans Light"/>
              <w:position w:val="2"/>
            </w:rPr>
            <m:t>=</m:t>
          </m:r>
          <m:sSub>
            <m:sSubPr>
              <m:ctrlPr>
                <w:rPr>
                  <w:rFonts w:ascii="Cambria Math" w:hAnsi="Cambria Math" w:cs="Open Sans Light"/>
                  <w:iCs/>
                  <w:position w:val="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Open Sans Light"/>
                  <w:position w:val="2"/>
                </w:rPr>
                <m:t>EC</m:t>
              </m:r>
            </m:e>
            <m:sub>
              <m:r>
                <m:rPr>
                  <m:sty m:val="p"/>
                </m:rPr>
                <w:rPr>
                  <w:rFonts w:ascii="Cambria Math" w:hAnsi="Cambria Math" w:cs="Open Sans Light"/>
                  <w:position w:val="2"/>
                </w:rPr>
                <m:t>mag</m:t>
              </m:r>
            </m:sub>
          </m:sSub>
          <m:r>
            <m:rPr>
              <m:sty m:val="p"/>
            </m:rPr>
            <w:rPr>
              <w:rFonts w:ascii="Cambria Math" w:hAnsi="Cambria Math" w:cs="Open Sans Light"/>
              <w:position w:val="2"/>
            </w:rPr>
            <m:t>×</m:t>
          </m:r>
          <m:d>
            <m:dPr>
              <m:ctrlPr>
                <w:rPr>
                  <w:rFonts w:ascii="Cambria Math" w:hAnsi="Cambria Math" w:cs="Open Sans Light"/>
                  <w:iCs/>
                  <w:position w:val="2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Open Sans Light"/>
                      <w:iCs/>
                      <w:position w:val="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Open Sans Light"/>
                      <w:position w:val="2"/>
                    </w:rPr>
                    <m:t>EF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Open Sans Light"/>
                      <w:position w:val="2"/>
                    </w:rPr>
                    <m:t>rozładowanie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Open Sans Light"/>
                  <w:position w:val="2"/>
                </w:rPr>
                <m:t>×η-</m:t>
              </m:r>
              <m:sSub>
                <m:sSubPr>
                  <m:ctrlPr>
                    <w:rPr>
                      <w:rFonts w:ascii="Cambria Math" w:hAnsi="Cambria Math" w:cs="Open Sans Light"/>
                      <w:iCs/>
                      <w:position w:val="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Open Sans Light"/>
                      <w:position w:val="2"/>
                    </w:rPr>
                    <m:t>EF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Open Sans Light"/>
                      <w:position w:val="2"/>
                    </w:rPr>
                    <m:t>ładowanie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cs="Open Sans Light"/>
              <w:position w:val="2"/>
            </w:rPr>
            <m:t>-</m:t>
          </m:r>
          <m:sSubSup>
            <m:sSubSupPr>
              <m:ctrlPr>
                <w:rPr>
                  <w:rFonts w:ascii="Cambria Math" w:hAnsi="Cambria Math" w:cs="Open Sans Light"/>
                  <w:iCs/>
                  <w:position w:val="2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Open Sans Light"/>
                  <w:position w:val="2"/>
                </w:rPr>
                <m:t>CO</m:t>
              </m:r>
            </m:e>
            <m:sub>
              <m:r>
                <m:rPr>
                  <m:sty m:val="p"/>
                </m:rPr>
                <w:rPr>
                  <w:rFonts w:ascii="Cambria Math" w:hAnsi="Cambria Math" w:cs="Open Sans Light"/>
                  <w:position w:val="2"/>
                </w:rPr>
                <m:t>2</m:t>
              </m:r>
            </m:sub>
            <m:sup>
              <m:r>
                <m:rPr>
                  <m:sty m:val="p"/>
                </m:rPr>
                <w:rPr>
                  <w:rFonts w:ascii="Cambria Math" w:hAnsi="Cambria Math" w:cs="Open Sans Light"/>
                  <w:position w:val="2"/>
                </w:rPr>
                <m:t>dodatkowe</m:t>
              </m:r>
            </m:sup>
          </m:sSubSup>
        </m:oMath>
      </m:oMathPara>
    </w:p>
    <w:p w14:paraId="3E001625" w14:textId="77777777" w:rsidR="00A07DAD" w:rsidRPr="00A07DAD" w:rsidRDefault="00A07DAD" w:rsidP="00A07DAD">
      <w:pPr>
        <w:pStyle w:val="TableParagraph"/>
        <w:spacing w:line="276" w:lineRule="auto"/>
        <w:ind w:left="69"/>
        <w:rPr>
          <w:rFonts w:ascii="Open Sans Light" w:hAnsi="Open Sans Light" w:cs="Open Sans Light"/>
        </w:rPr>
      </w:pPr>
      <w:r w:rsidRPr="00A07DAD">
        <w:rPr>
          <w:rFonts w:ascii="Open Sans Light" w:hAnsi="Open Sans Light" w:cs="Open Sans Light"/>
          <w:spacing w:val="-2"/>
        </w:rPr>
        <w:t>gdzie:</w:t>
      </w:r>
    </w:p>
    <w:p w14:paraId="245E6A1A" w14:textId="77777777" w:rsidR="00A07DAD" w:rsidRPr="00A07DAD" w:rsidRDefault="00A07DAD" w:rsidP="00A07DAD">
      <w:pPr>
        <w:pStyle w:val="Akapitzlist"/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contextualSpacing w:val="0"/>
        <w:rPr>
          <w:rFonts w:ascii="Open Sans Light" w:eastAsia="Symbol" w:hAnsi="Open Sans Light" w:cs="Open Sans Light"/>
        </w:rPr>
      </w:pPr>
      <w:r w:rsidRPr="00A07DAD">
        <w:rPr>
          <w:rFonts w:ascii="Open Sans Light" w:eastAsia="Cambria Math" w:hAnsi="Open Sans Light" w:cs="Open Sans Light"/>
        </w:rPr>
        <w:t>∆CO</w:t>
      </w:r>
      <w:r w:rsidRPr="00A07DAD">
        <w:rPr>
          <w:rFonts w:ascii="Open Sans Light" w:eastAsia="Cambria Math" w:hAnsi="Open Sans Light" w:cs="Open Sans Light"/>
          <w:vertAlign w:val="subscript"/>
        </w:rPr>
        <w:t>2</w:t>
      </w:r>
      <w:r w:rsidRPr="00A07DAD">
        <w:rPr>
          <w:rFonts w:ascii="Open Sans Light" w:eastAsia="Cambria Math" w:hAnsi="Open Sans Light" w:cs="Open Sans Light"/>
        </w:rPr>
        <w:t xml:space="preserve"> </w:t>
      </w:r>
      <w:r w:rsidRPr="00A07DAD">
        <w:rPr>
          <w:rFonts w:ascii="Open Sans Light" w:hAnsi="Open Sans Light" w:cs="Open Sans Light"/>
        </w:rPr>
        <w:t>–</w:t>
      </w:r>
      <w:r w:rsidRPr="00A07DAD">
        <w:rPr>
          <w:rFonts w:ascii="Open Sans Light" w:hAnsi="Open Sans Light" w:cs="Open Sans Light"/>
          <w:spacing w:val="2"/>
        </w:rPr>
        <w:t xml:space="preserve"> </w:t>
      </w:r>
      <w:r w:rsidRPr="00A07DAD">
        <w:rPr>
          <w:rFonts w:ascii="Open Sans Light" w:hAnsi="Open Sans Light" w:cs="Open Sans Light"/>
        </w:rPr>
        <w:t>zmniejszenie</w:t>
      </w:r>
      <w:r w:rsidRPr="00A07DAD">
        <w:rPr>
          <w:rFonts w:ascii="Open Sans Light" w:hAnsi="Open Sans Light" w:cs="Open Sans Light"/>
          <w:spacing w:val="-1"/>
        </w:rPr>
        <w:t xml:space="preserve"> </w:t>
      </w:r>
      <w:r w:rsidRPr="00A07DAD">
        <w:rPr>
          <w:rFonts w:ascii="Open Sans Light" w:hAnsi="Open Sans Light" w:cs="Open Sans Light"/>
        </w:rPr>
        <w:t>emisji</w:t>
      </w:r>
      <w:r w:rsidRPr="00A07DAD">
        <w:rPr>
          <w:rFonts w:ascii="Open Sans Light" w:hAnsi="Open Sans Light" w:cs="Open Sans Light"/>
          <w:spacing w:val="1"/>
        </w:rPr>
        <w:t xml:space="preserve"> ekwiwalentu </w:t>
      </w:r>
      <w:r w:rsidRPr="00A07DAD">
        <w:rPr>
          <w:rFonts w:ascii="Open Sans Light" w:hAnsi="Open Sans Light" w:cs="Open Sans Light"/>
        </w:rPr>
        <w:t>CO</w:t>
      </w:r>
      <w:r w:rsidRPr="00A07DAD">
        <w:rPr>
          <w:rFonts w:ascii="Cambria Math" w:hAnsi="Cambria Math" w:cs="Cambria Math"/>
        </w:rPr>
        <w:t>₂</w:t>
      </w:r>
      <w:r w:rsidRPr="00A07DAD">
        <w:rPr>
          <w:rFonts w:ascii="Open Sans Light" w:hAnsi="Open Sans Light" w:cs="Open Sans Light"/>
        </w:rPr>
        <w:t xml:space="preserve"> w wyniku zastosowania magazynu [Mg</w:t>
      </w:r>
      <w:r w:rsidRPr="00A07DAD">
        <w:rPr>
          <w:rFonts w:ascii="Open Sans Light" w:hAnsi="Open Sans Light" w:cs="Open Sans Light"/>
          <w:spacing w:val="1"/>
        </w:rPr>
        <w:t xml:space="preserve"> </w:t>
      </w:r>
      <w:proofErr w:type="spellStart"/>
      <w:r w:rsidRPr="00A07DAD">
        <w:rPr>
          <w:rFonts w:ascii="Open Sans Light" w:hAnsi="Open Sans Light" w:cs="Open Sans Light"/>
          <w:spacing w:val="1"/>
        </w:rPr>
        <w:t>e</w:t>
      </w:r>
      <w:r w:rsidRPr="00A07DAD">
        <w:rPr>
          <w:rFonts w:ascii="Open Sans Light" w:hAnsi="Open Sans Light" w:cs="Open Sans Light"/>
          <w:spacing w:val="-4"/>
        </w:rPr>
        <w:t>CO</w:t>
      </w:r>
      <w:proofErr w:type="spellEnd"/>
      <w:r w:rsidRPr="00A07DAD">
        <w:rPr>
          <w:rFonts w:ascii="Cambria Math" w:hAnsi="Cambria Math" w:cs="Cambria Math"/>
          <w:spacing w:val="-4"/>
        </w:rPr>
        <w:t>₂</w:t>
      </w:r>
      <w:r w:rsidRPr="00A07DAD">
        <w:rPr>
          <w:rFonts w:ascii="Open Sans Light" w:hAnsi="Open Sans Light" w:cs="Open Sans Light"/>
          <w:spacing w:val="-4"/>
        </w:rPr>
        <w:t xml:space="preserve">], </w:t>
      </w:r>
    </w:p>
    <w:p w14:paraId="5519270F" w14:textId="77777777" w:rsidR="00A07DAD" w:rsidRPr="00A07DAD" w:rsidRDefault="00A07DAD" w:rsidP="00A07DAD">
      <w:pPr>
        <w:pStyle w:val="Akapitzlist"/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contextualSpacing w:val="0"/>
        <w:rPr>
          <w:rFonts w:ascii="Open Sans Light" w:eastAsia="Symbol" w:hAnsi="Open Sans Light" w:cs="Open Sans Light"/>
        </w:rPr>
      </w:pPr>
      <w:proofErr w:type="spellStart"/>
      <w:r w:rsidRPr="00A07DAD">
        <w:rPr>
          <w:rFonts w:ascii="Open Sans Light" w:hAnsi="Open Sans Light" w:cs="Open Sans Light"/>
        </w:rPr>
        <w:t>EC</w:t>
      </w:r>
      <w:r w:rsidRPr="00A07DAD">
        <w:rPr>
          <w:rFonts w:ascii="Open Sans Light" w:hAnsi="Open Sans Light" w:cs="Open Sans Light"/>
          <w:vertAlign w:val="subscript"/>
        </w:rPr>
        <w:t>mag</w:t>
      </w:r>
      <w:proofErr w:type="spellEnd"/>
      <w:r w:rsidRPr="00A07DAD">
        <w:rPr>
          <w:rFonts w:ascii="Open Sans Light" w:hAnsi="Open Sans Light" w:cs="Open Sans Light"/>
        </w:rPr>
        <w:t xml:space="preserve"> –</w:t>
      </w:r>
      <w:r w:rsidRPr="00A07DAD">
        <w:rPr>
          <w:rFonts w:ascii="Open Sans Light" w:hAnsi="Open Sans Light" w:cs="Open Sans Light"/>
          <w:spacing w:val="1"/>
        </w:rPr>
        <w:t xml:space="preserve"> </w:t>
      </w:r>
      <w:r w:rsidRPr="00A07DAD">
        <w:rPr>
          <w:rFonts w:ascii="Open Sans Light" w:hAnsi="Open Sans Light" w:cs="Open Sans Light"/>
        </w:rPr>
        <w:t>ilość</w:t>
      </w:r>
      <w:r w:rsidRPr="00A07DAD">
        <w:rPr>
          <w:rFonts w:ascii="Open Sans Light" w:hAnsi="Open Sans Light" w:cs="Open Sans Light"/>
          <w:spacing w:val="1"/>
        </w:rPr>
        <w:t xml:space="preserve"> </w:t>
      </w:r>
      <w:r w:rsidRPr="00A07DAD">
        <w:rPr>
          <w:rFonts w:ascii="Open Sans Light" w:hAnsi="Open Sans Light" w:cs="Open Sans Light"/>
        </w:rPr>
        <w:t>ciepła wprowadzonego</w:t>
      </w:r>
      <w:r w:rsidRPr="00A07DAD">
        <w:rPr>
          <w:rFonts w:ascii="Open Sans Light" w:hAnsi="Open Sans Light" w:cs="Open Sans Light"/>
          <w:spacing w:val="2"/>
        </w:rPr>
        <w:t xml:space="preserve"> </w:t>
      </w:r>
      <w:r w:rsidRPr="00A07DAD">
        <w:rPr>
          <w:rFonts w:ascii="Open Sans Light" w:hAnsi="Open Sans Light" w:cs="Open Sans Light"/>
        </w:rPr>
        <w:t>do</w:t>
      </w:r>
      <w:r w:rsidRPr="00A07DAD">
        <w:rPr>
          <w:rFonts w:ascii="Open Sans Light" w:hAnsi="Open Sans Light" w:cs="Open Sans Light"/>
          <w:spacing w:val="-1"/>
        </w:rPr>
        <w:t xml:space="preserve"> </w:t>
      </w:r>
      <w:r w:rsidRPr="00A07DAD">
        <w:rPr>
          <w:rFonts w:ascii="Open Sans Light" w:hAnsi="Open Sans Light" w:cs="Open Sans Light"/>
        </w:rPr>
        <w:t>magazynu</w:t>
      </w:r>
      <w:r w:rsidRPr="00A07DAD">
        <w:rPr>
          <w:rFonts w:ascii="Open Sans Light" w:hAnsi="Open Sans Light" w:cs="Open Sans Light"/>
          <w:spacing w:val="-1"/>
        </w:rPr>
        <w:t xml:space="preserve"> </w:t>
      </w:r>
      <w:r w:rsidRPr="00A07DAD">
        <w:rPr>
          <w:rFonts w:ascii="Open Sans Light" w:hAnsi="Open Sans Light" w:cs="Open Sans Light"/>
          <w:spacing w:val="-2"/>
        </w:rPr>
        <w:t xml:space="preserve">[MWh], </w:t>
      </w:r>
    </w:p>
    <w:p w14:paraId="40FC4C75" w14:textId="77777777" w:rsidR="00A07DAD" w:rsidRPr="00A07DAD" w:rsidRDefault="00A07DAD" w:rsidP="00A07DAD">
      <w:pPr>
        <w:pStyle w:val="Akapitzlist"/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contextualSpacing w:val="0"/>
        <w:rPr>
          <w:rFonts w:ascii="Open Sans Light" w:eastAsia="Symbol" w:hAnsi="Open Sans Light" w:cs="Open Sans Light"/>
        </w:rPr>
      </w:pPr>
      <w:r w:rsidRPr="00A07DAD">
        <w:rPr>
          <w:rFonts w:ascii="Open Sans Light" w:eastAsia="Cambria Math" w:hAnsi="Open Sans Light" w:cs="Open Sans Light"/>
        </w:rPr>
        <w:t xml:space="preserve">η </w:t>
      </w:r>
      <w:r w:rsidRPr="00A07DAD">
        <w:rPr>
          <w:rFonts w:ascii="Open Sans Light" w:hAnsi="Open Sans Light" w:cs="Open Sans Light"/>
        </w:rPr>
        <w:t>–</w:t>
      </w:r>
      <w:r w:rsidRPr="00A07DAD">
        <w:rPr>
          <w:rFonts w:ascii="Open Sans Light" w:hAnsi="Open Sans Light" w:cs="Open Sans Light"/>
          <w:spacing w:val="-4"/>
        </w:rPr>
        <w:t xml:space="preserve"> </w:t>
      </w:r>
      <w:r w:rsidRPr="00A07DAD">
        <w:rPr>
          <w:rFonts w:ascii="Open Sans Light" w:hAnsi="Open Sans Light" w:cs="Open Sans Light"/>
        </w:rPr>
        <w:t>sprawność</w:t>
      </w:r>
      <w:r w:rsidRPr="00A07DAD">
        <w:rPr>
          <w:rFonts w:ascii="Open Sans Light" w:hAnsi="Open Sans Light" w:cs="Open Sans Light"/>
          <w:spacing w:val="-4"/>
        </w:rPr>
        <w:t xml:space="preserve"> </w:t>
      </w:r>
      <w:r w:rsidRPr="00A07DAD">
        <w:rPr>
          <w:rFonts w:ascii="Open Sans Light" w:hAnsi="Open Sans Light" w:cs="Open Sans Light"/>
        </w:rPr>
        <w:t>magazynu</w:t>
      </w:r>
      <w:r w:rsidRPr="00A07DAD">
        <w:rPr>
          <w:rFonts w:ascii="Open Sans Light" w:hAnsi="Open Sans Light" w:cs="Open Sans Light"/>
          <w:spacing w:val="-5"/>
        </w:rPr>
        <w:t xml:space="preserve"> ciepła </w:t>
      </w:r>
      <w:r w:rsidRPr="00A07DAD">
        <w:rPr>
          <w:rFonts w:ascii="Open Sans Light" w:hAnsi="Open Sans Light" w:cs="Open Sans Light"/>
        </w:rPr>
        <w:t>uwzględniająca</w:t>
      </w:r>
      <w:r w:rsidRPr="00A07DAD">
        <w:rPr>
          <w:rFonts w:ascii="Open Sans Light" w:hAnsi="Open Sans Light" w:cs="Open Sans Light"/>
          <w:spacing w:val="-2"/>
        </w:rPr>
        <w:t xml:space="preserve"> straty [-], </w:t>
      </w:r>
    </w:p>
    <w:p w14:paraId="2A0DEE76" w14:textId="77777777" w:rsidR="00A07DAD" w:rsidRPr="00A07DAD" w:rsidRDefault="00A07DAD" w:rsidP="00A07DAD">
      <w:pPr>
        <w:pStyle w:val="Akapitzlist"/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contextualSpacing w:val="0"/>
        <w:rPr>
          <w:rFonts w:ascii="Open Sans Light" w:eastAsia="Symbol" w:hAnsi="Open Sans Light" w:cs="Open Sans Light"/>
        </w:rPr>
      </w:pPr>
      <w:proofErr w:type="spellStart"/>
      <w:r w:rsidRPr="00A07DAD">
        <w:rPr>
          <w:rFonts w:ascii="Open Sans Light" w:eastAsia="Cambria Math" w:hAnsi="Open Sans Light" w:cs="Open Sans Light"/>
        </w:rPr>
        <w:t>EF</w:t>
      </w:r>
      <w:r w:rsidRPr="00A07DAD">
        <w:rPr>
          <w:rFonts w:ascii="Open Sans Light" w:eastAsia="Cambria Math" w:hAnsi="Open Sans Light" w:cs="Open Sans Light"/>
          <w:vertAlign w:val="subscript"/>
        </w:rPr>
        <w:t>rozładowanie</w:t>
      </w:r>
      <w:proofErr w:type="spellEnd"/>
      <w:r w:rsidRPr="00A07DAD">
        <w:rPr>
          <w:rFonts w:ascii="Open Sans Light" w:eastAsia="Cambria Math" w:hAnsi="Open Sans Light" w:cs="Open Sans Light"/>
        </w:rPr>
        <w:t xml:space="preserve"> </w:t>
      </w:r>
      <w:r w:rsidRPr="00A07DAD">
        <w:rPr>
          <w:rFonts w:ascii="Open Sans Light" w:hAnsi="Open Sans Light" w:cs="Open Sans Light"/>
        </w:rPr>
        <w:t>–</w:t>
      </w:r>
      <w:r w:rsidRPr="00A07DAD">
        <w:rPr>
          <w:rFonts w:ascii="Open Sans Light" w:hAnsi="Open Sans Light" w:cs="Open Sans Light"/>
          <w:spacing w:val="1"/>
        </w:rPr>
        <w:t xml:space="preserve"> </w:t>
      </w:r>
      <w:r w:rsidRPr="00A07DAD">
        <w:rPr>
          <w:rFonts w:ascii="Open Sans Light" w:hAnsi="Open Sans Light" w:cs="Open Sans Light"/>
        </w:rPr>
        <w:t>emisyjność</w:t>
      </w:r>
      <w:r w:rsidRPr="00A07DAD">
        <w:rPr>
          <w:rFonts w:ascii="Open Sans Light" w:hAnsi="Open Sans Light" w:cs="Open Sans Light"/>
          <w:spacing w:val="1"/>
        </w:rPr>
        <w:t xml:space="preserve"> </w:t>
      </w:r>
      <w:r w:rsidRPr="00A07DAD">
        <w:rPr>
          <w:rFonts w:ascii="Open Sans Light" w:hAnsi="Open Sans Light" w:cs="Open Sans Light"/>
        </w:rPr>
        <w:t>źródeł</w:t>
      </w:r>
      <w:r w:rsidRPr="00A07DAD">
        <w:rPr>
          <w:rFonts w:ascii="Open Sans Light" w:hAnsi="Open Sans Light" w:cs="Open Sans Light"/>
          <w:spacing w:val="2"/>
        </w:rPr>
        <w:t xml:space="preserve"> </w:t>
      </w:r>
      <w:r w:rsidRPr="00A07DAD">
        <w:rPr>
          <w:rFonts w:ascii="Open Sans Light" w:hAnsi="Open Sans Light" w:cs="Open Sans Light"/>
        </w:rPr>
        <w:t>ciepła</w:t>
      </w:r>
      <w:r w:rsidRPr="00A07DAD">
        <w:rPr>
          <w:rFonts w:ascii="Open Sans Light" w:hAnsi="Open Sans Light" w:cs="Open Sans Light"/>
          <w:spacing w:val="-1"/>
        </w:rPr>
        <w:t xml:space="preserve"> </w:t>
      </w:r>
      <w:r w:rsidRPr="00A07DAD">
        <w:rPr>
          <w:rFonts w:ascii="Open Sans Light" w:hAnsi="Open Sans Light" w:cs="Open Sans Light"/>
        </w:rPr>
        <w:t>w</w:t>
      </w:r>
      <w:r w:rsidRPr="00A07DAD">
        <w:rPr>
          <w:rFonts w:ascii="Open Sans Light" w:hAnsi="Open Sans Light" w:cs="Open Sans Light"/>
          <w:spacing w:val="2"/>
        </w:rPr>
        <w:t xml:space="preserve"> </w:t>
      </w:r>
      <w:r w:rsidRPr="00A07DAD">
        <w:rPr>
          <w:rFonts w:ascii="Open Sans Light" w:hAnsi="Open Sans Light" w:cs="Open Sans Light"/>
        </w:rPr>
        <w:t>okresie rozładowania</w:t>
      </w:r>
      <w:r w:rsidRPr="00A07DAD">
        <w:rPr>
          <w:rFonts w:ascii="Open Sans Light" w:hAnsi="Open Sans Light" w:cs="Open Sans Light"/>
          <w:spacing w:val="1"/>
        </w:rPr>
        <w:t xml:space="preserve"> </w:t>
      </w:r>
      <w:r w:rsidRPr="00A07DAD">
        <w:rPr>
          <w:rFonts w:ascii="Open Sans Light" w:hAnsi="Open Sans Light" w:cs="Open Sans Light"/>
        </w:rPr>
        <w:t xml:space="preserve">zgromadzonego w magazynie ciepła [Mg </w:t>
      </w:r>
      <w:proofErr w:type="spellStart"/>
      <w:r w:rsidRPr="00A07DAD">
        <w:rPr>
          <w:rFonts w:ascii="Open Sans Light" w:hAnsi="Open Sans Light" w:cs="Open Sans Light"/>
        </w:rPr>
        <w:t>e</w:t>
      </w:r>
      <w:r w:rsidRPr="00A07DAD">
        <w:rPr>
          <w:rFonts w:ascii="Open Sans Light" w:hAnsi="Open Sans Light" w:cs="Open Sans Light"/>
          <w:spacing w:val="-2"/>
        </w:rPr>
        <w:t>CO</w:t>
      </w:r>
      <w:proofErr w:type="spellEnd"/>
      <w:r w:rsidRPr="00A07DAD">
        <w:rPr>
          <w:rFonts w:ascii="Cambria Math" w:hAnsi="Cambria Math" w:cs="Cambria Math"/>
          <w:spacing w:val="-2"/>
        </w:rPr>
        <w:t>₂</w:t>
      </w:r>
      <w:r w:rsidRPr="00A07DAD">
        <w:rPr>
          <w:rFonts w:ascii="Open Sans Light" w:hAnsi="Open Sans Light" w:cs="Open Sans Light"/>
          <w:spacing w:val="-2"/>
        </w:rPr>
        <w:t xml:space="preserve">/MWh], </w:t>
      </w:r>
    </w:p>
    <w:p w14:paraId="7381E30E" w14:textId="77777777" w:rsidR="00A07DAD" w:rsidRPr="00A07DAD" w:rsidRDefault="00A07DAD" w:rsidP="00A07DAD">
      <w:pPr>
        <w:pStyle w:val="Akapitzlist"/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contextualSpacing w:val="0"/>
        <w:rPr>
          <w:rFonts w:ascii="Open Sans Light" w:eastAsia="Symbol" w:hAnsi="Open Sans Light" w:cs="Open Sans Light"/>
        </w:rPr>
      </w:pPr>
      <w:proofErr w:type="spellStart"/>
      <w:r w:rsidRPr="00A07DAD">
        <w:rPr>
          <w:rFonts w:ascii="Open Sans Light" w:eastAsia="Cambria Math" w:hAnsi="Open Sans Light" w:cs="Open Sans Light"/>
        </w:rPr>
        <w:t>EF</w:t>
      </w:r>
      <w:r w:rsidRPr="00A07DAD">
        <w:rPr>
          <w:rFonts w:ascii="Open Sans Light" w:eastAsia="Cambria Math" w:hAnsi="Open Sans Light" w:cs="Open Sans Light"/>
          <w:vertAlign w:val="subscript"/>
        </w:rPr>
        <w:t>ładowanie</w:t>
      </w:r>
      <w:proofErr w:type="spellEnd"/>
      <w:r w:rsidRPr="00A07DAD">
        <w:rPr>
          <w:rFonts w:ascii="Open Sans Light" w:eastAsia="Cambria Math" w:hAnsi="Open Sans Light" w:cs="Open Sans Light"/>
        </w:rPr>
        <w:t xml:space="preserve"> </w:t>
      </w:r>
      <w:r w:rsidRPr="00A07DAD">
        <w:rPr>
          <w:rFonts w:ascii="Open Sans Light" w:hAnsi="Open Sans Light" w:cs="Open Sans Light"/>
        </w:rPr>
        <w:t>–</w:t>
      </w:r>
      <w:r w:rsidRPr="00A07DAD">
        <w:rPr>
          <w:rFonts w:ascii="Open Sans Light" w:hAnsi="Open Sans Light" w:cs="Open Sans Light"/>
          <w:spacing w:val="4"/>
        </w:rPr>
        <w:t xml:space="preserve"> </w:t>
      </w:r>
      <w:r w:rsidRPr="00A07DAD">
        <w:rPr>
          <w:rFonts w:ascii="Open Sans Light" w:hAnsi="Open Sans Light" w:cs="Open Sans Light"/>
        </w:rPr>
        <w:t>emisyjność</w:t>
      </w:r>
      <w:r w:rsidRPr="00A07DAD">
        <w:rPr>
          <w:rFonts w:ascii="Open Sans Light" w:hAnsi="Open Sans Light" w:cs="Open Sans Light"/>
          <w:spacing w:val="4"/>
        </w:rPr>
        <w:t xml:space="preserve"> </w:t>
      </w:r>
      <w:r w:rsidRPr="00A07DAD">
        <w:rPr>
          <w:rFonts w:ascii="Open Sans Light" w:hAnsi="Open Sans Light" w:cs="Open Sans Light"/>
        </w:rPr>
        <w:t>źródeł</w:t>
      </w:r>
      <w:r w:rsidRPr="00A07DAD">
        <w:rPr>
          <w:rFonts w:ascii="Open Sans Light" w:hAnsi="Open Sans Light" w:cs="Open Sans Light"/>
          <w:spacing w:val="5"/>
        </w:rPr>
        <w:t xml:space="preserve"> </w:t>
      </w:r>
      <w:r w:rsidRPr="00A07DAD">
        <w:rPr>
          <w:rFonts w:ascii="Open Sans Light" w:hAnsi="Open Sans Light" w:cs="Open Sans Light"/>
        </w:rPr>
        <w:t>ciepła</w:t>
      </w:r>
      <w:r w:rsidRPr="00A07DAD">
        <w:rPr>
          <w:rFonts w:ascii="Open Sans Light" w:hAnsi="Open Sans Light" w:cs="Open Sans Light"/>
          <w:spacing w:val="1"/>
        </w:rPr>
        <w:t xml:space="preserve"> </w:t>
      </w:r>
      <w:r w:rsidRPr="00A07DAD">
        <w:rPr>
          <w:rFonts w:ascii="Open Sans Light" w:hAnsi="Open Sans Light" w:cs="Open Sans Light"/>
        </w:rPr>
        <w:t>w</w:t>
      </w:r>
      <w:r w:rsidRPr="00A07DAD">
        <w:rPr>
          <w:rFonts w:ascii="Open Sans Light" w:hAnsi="Open Sans Light" w:cs="Open Sans Light"/>
          <w:spacing w:val="5"/>
        </w:rPr>
        <w:t xml:space="preserve"> </w:t>
      </w:r>
      <w:r w:rsidRPr="00A07DAD">
        <w:rPr>
          <w:rFonts w:ascii="Open Sans Light" w:hAnsi="Open Sans Light" w:cs="Open Sans Light"/>
        </w:rPr>
        <w:t>okresie</w:t>
      </w:r>
      <w:r w:rsidRPr="00A07DAD">
        <w:rPr>
          <w:rFonts w:ascii="Open Sans Light" w:hAnsi="Open Sans Light" w:cs="Open Sans Light"/>
          <w:spacing w:val="4"/>
        </w:rPr>
        <w:t xml:space="preserve"> </w:t>
      </w:r>
      <w:r w:rsidRPr="00A07DAD">
        <w:rPr>
          <w:rFonts w:ascii="Open Sans Light" w:hAnsi="Open Sans Light" w:cs="Open Sans Light"/>
        </w:rPr>
        <w:t>ładowania magazynu</w:t>
      </w:r>
      <w:r w:rsidRPr="00A07DAD">
        <w:rPr>
          <w:rFonts w:ascii="Open Sans Light" w:hAnsi="Open Sans Light" w:cs="Open Sans Light"/>
          <w:spacing w:val="3"/>
        </w:rPr>
        <w:t xml:space="preserve"> </w:t>
      </w:r>
      <w:r w:rsidRPr="00A07DAD">
        <w:rPr>
          <w:rFonts w:ascii="Open Sans Light" w:hAnsi="Open Sans Light" w:cs="Open Sans Light"/>
        </w:rPr>
        <w:t>[Mg</w:t>
      </w:r>
      <w:r w:rsidRPr="00A07DAD">
        <w:rPr>
          <w:rFonts w:ascii="Open Sans Light" w:hAnsi="Open Sans Light" w:cs="Open Sans Light"/>
          <w:spacing w:val="2"/>
        </w:rPr>
        <w:t xml:space="preserve"> </w:t>
      </w:r>
      <w:proofErr w:type="spellStart"/>
      <w:r w:rsidRPr="00A07DAD">
        <w:rPr>
          <w:rFonts w:ascii="Open Sans Light" w:hAnsi="Open Sans Light" w:cs="Open Sans Light"/>
          <w:spacing w:val="2"/>
        </w:rPr>
        <w:t>e</w:t>
      </w:r>
      <w:r w:rsidRPr="00A07DAD">
        <w:rPr>
          <w:rFonts w:ascii="Open Sans Light" w:hAnsi="Open Sans Light" w:cs="Open Sans Light"/>
          <w:spacing w:val="-2"/>
        </w:rPr>
        <w:t>CO</w:t>
      </w:r>
      <w:proofErr w:type="spellEnd"/>
      <w:r w:rsidRPr="00A07DAD">
        <w:rPr>
          <w:rFonts w:ascii="Cambria Math" w:hAnsi="Cambria Math" w:cs="Cambria Math"/>
          <w:spacing w:val="-2"/>
        </w:rPr>
        <w:t>₂</w:t>
      </w:r>
      <w:r w:rsidRPr="00A07DAD">
        <w:rPr>
          <w:rFonts w:ascii="Open Sans Light" w:hAnsi="Open Sans Light" w:cs="Open Sans Light"/>
          <w:spacing w:val="-2"/>
        </w:rPr>
        <w:t xml:space="preserve">/MWh], </w:t>
      </w:r>
    </w:p>
    <w:p w14:paraId="58F08725" w14:textId="77777777" w:rsidR="00A07DAD" w:rsidRPr="00A07DAD" w:rsidRDefault="00A07DAD" w:rsidP="00A07DAD">
      <w:pPr>
        <w:pStyle w:val="Akapitzlist"/>
        <w:widowControl w:val="0"/>
        <w:numPr>
          <w:ilvl w:val="0"/>
          <w:numId w:val="6"/>
        </w:numPr>
        <w:autoSpaceDE w:val="0"/>
        <w:autoSpaceDN w:val="0"/>
        <w:spacing w:after="0" w:line="276" w:lineRule="auto"/>
        <w:contextualSpacing w:val="0"/>
        <w:rPr>
          <w:rFonts w:ascii="Open Sans Light" w:hAnsi="Open Sans Light" w:cs="Open Sans Light"/>
          <w:sz w:val="16"/>
        </w:rPr>
      </w:pPr>
      <w:r w:rsidRPr="00A07DAD">
        <w:rPr>
          <w:rFonts w:ascii="Open Sans Light" w:eastAsia="Cambria Math" w:hAnsi="Open Sans Light" w:cs="Open Sans Light"/>
        </w:rPr>
        <w:t>CO</w:t>
      </w:r>
      <w:r w:rsidRPr="00A07DAD">
        <w:rPr>
          <w:rFonts w:ascii="Open Sans Light" w:eastAsia="Cambria Math" w:hAnsi="Open Sans Light" w:cs="Open Sans Light"/>
          <w:vertAlign w:val="subscript"/>
        </w:rPr>
        <w:t>2</w:t>
      </w:r>
      <w:r w:rsidRPr="00A07DAD">
        <w:rPr>
          <w:rFonts w:ascii="Open Sans Light" w:eastAsia="Cambria Math" w:hAnsi="Open Sans Light" w:cs="Open Sans Light"/>
          <w:vertAlign w:val="superscript"/>
        </w:rPr>
        <w:t>dodatkowe</w:t>
      </w:r>
      <w:r w:rsidRPr="00A07DAD">
        <w:rPr>
          <w:rFonts w:ascii="Open Sans Light" w:eastAsia="Cambria Math" w:hAnsi="Open Sans Light" w:cs="Open Sans Light"/>
        </w:rPr>
        <w:t xml:space="preserve"> </w:t>
      </w:r>
      <w:r w:rsidRPr="00A07DAD">
        <w:rPr>
          <w:rFonts w:ascii="Open Sans Light" w:hAnsi="Open Sans Light" w:cs="Open Sans Light"/>
        </w:rPr>
        <w:t>–</w:t>
      </w:r>
      <w:r w:rsidRPr="00A07DAD">
        <w:rPr>
          <w:rFonts w:ascii="Open Sans Light" w:hAnsi="Open Sans Light" w:cs="Open Sans Light"/>
          <w:spacing w:val="18"/>
        </w:rPr>
        <w:t xml:space="preserve"> </w:t>
      </w:r>
      <w:r w:rsidRPr="00A07DAD">
        <w:rPr>
          <w:rFonts w:ascii="Open Sans Light" w:hAnsi="Open Sans Light" w:cs="Open Sans Light"/>
        </w:rPr>
        <w:t>dodatkowe</w:t>
      </w:r>
      <w:r w:rsidRPr="00A07DAD">
        <w:rPr>
          <w:rFonts w:ascii="Open Sans Light" w:hAnsi="Open Sans Light" w:cs="Open Sans Light"/>
          <w:spacing w:val="15"/>
        </w:rPr>
        <w:t xml:space="preserve"> </w:t>
      </w:r>
      <w:r w:rsidRPr="00A07DAD">
        <w:rPr>
          <w:rFonts w:ascii="Open Sans Light" w:hAnsi="Open Sans Light" w:cs="Open Sans Light"/>
        </w:rPr>
        <w:t>emisje</w:t>
      </w:r>
      <w:r w:rsidRPr="00A07DAD">
        <w:rPr>
          <w:rFonts w:ascii="Open Sans Light" w:hAnsi="Open Sans Light" w:cs="Open Sans Light"/>
          <w:spacing w:val="17"/>
        </w:rPr>
        <w:t xml:space="preserve"> </w:t>
      </w:r>
      <w:r w:rsidRPr="00A07DAD">
        <w:rPr>
          <w:rFonts w:ascii="Open Sans Light" w:hAnsi="Open Sans Light" w:cs="Open Sans Light"/>
        </w:rPr>
        <w:t>związane</w:t>
      </w:r>
      <w:r w:rsidRPr="00A07DAD">
        <w:rPr>
          <w:rFonts w:ascii="Open Sans Light" w:hAnsi="Open Sans Light" w:cs="Open Sans Light"/>
          <w:spacing w:val="17"/>
        </w:rPr>
        <w:t xml:space="preserve"> </w:t>
      </w:r>
      <w:r w:rsidRPr="00A07DAD">
        <w:rPr>
          <w:rFonts w:ascii="Open Sans Light" w:hAnsi="Open Sans Light" w:cs="Open Sans Light"/>
        </w:rPr>
        <w:t>z</w:t>
      </w:r>
      <w:r w:rsidRPr="00A07DAD">
        <w:rPr>
          <w:rFonts w:ascii="Open Sans Light" w:hAnsi="Open Sans Light" w:cs="Open Sans Light"/>
          <w:spacing w:val="16"/>
        </w:rPr>
        <w:t xml:space="preserve"> </w:t>
      </w:r>
      <w:r w:rsidRPr="00A07DAD">
        <w:rPr>
          <w:rFonts w:ascii="Open Sans Light" w:hAnsi="Open Sans Light" w:cs="Open Sans Light"/>
        </w:rPr>
        <w:t>obsługą</w:t>
      </w:r>
      <w:r w:rsidRPr="00A07DAD">
        <w:rPr>
          <w:rFonts w:ascii="Open Sans Light" w:hAnsi="Open Sans Light" w:cs="Open Sans Light"/>
          <w:spacing w:val="17"/>
        </w:rPr>
        <w:t xml:space="preserve"> </w:t>
      </w:r>
      <w:r w:rsidRPr="00A07DAD">
        <w:rPr>
          <w:rFonts w:ascii="Open Sans Light" w:hAnsi="Open Sans Light" w:cs="Open Sans Light"/>
        </w:rPr>
        <w:t>magazynu</w:t>
      </w:r>
      <w:r w:rsidRPr="00A07DAD">
        <w:rPr>
          <w:rFonts w:ascii="Open Sans Light" w:hAnsi="Open Sans Light" w:cs="Open Sans Light"/>
          <w:spacing w:val="16"/>
        </w:rPr>
        <w:t xml:space="preserve"> </w:t>
      </w:r>
      <w:r w:rsidRPr="00A07DAD">
        <w:rPr>
          <w:rFonts w:ascii="Open Sans Light" w:hAnsi="Open Sans Light" w:cs="Open Sans Light"/>
        </w:rPr>
        <w:t>(np.</w:t>
      </w:r>
      <w:r w:rsidRPr="00A07DAD">
        <w:rPr>
          <w:rFonts w:ascii="Open Sans Light" w:hAnsi="Open Sans Light" w:cs="Open Sans Light"/>
          <w:spacing w:val="17"/>
        </w:rPr>
        <w:t xml:space="preserve"> </w:t>
      </w:r>
      <w:r w:rsidRPr="00A07DAD">
        <w:rPr>
          <w:rFonts w:ascii="Open Sans Light" w:hAnsi="Open Sans Light" w:cs="Open Sans Light"/>
        </w:rPr>
        <w:t>pompy)</w:t>
      </w:r>
      <w:r w:rsidRPr="00A07DAD">
        <w:rPr>
          <w:rFonts w:ascii="Open Sans Light" w:hAnsi="Open Sans Light" w:cs="Open Sans Light"/>
          <w:spacing w:val="18"/>
        </w:rPr>
        <w:t xml:space="preserve"> </w:t>
      </w:r>
      <w:r w:rsidRPr="00A07DAD">
        <w:rPr>
          <w:rFonts w:ascii="Open Sans Light" w:hAnsi="Open Sans Light" w:cs="Open Sans Light"/>
        </w:rPr>
        <w:t>[Mg</w:t>
      </w:r>
      <w:r w:rsidRPr="00A07DAD">
        <w:rPr>
          <w:rFonts w:ascii="Open Sans Light" w:hAnsi="Open Sans Light" w:cs="Open Sans Light"/>
          <w:spacing w:val="15"/>
        </w:rPr>
        <w:t xml:space="preserve"> </w:t>
      </w:r>
      <w:proofErr w:type="spellStart"/>
      <w:r w:rsidRPr="00A07DAD">
        <w:rPr>
          <w:rFonts w:ascii="Open Sans Light" w:hAnsi="Open Sans Light" w:cs="Open Sans Light"/>
          <w:spacing w:val="15"/>
        </w:rPr>
        <w:t>e</w:t>
      </w:r>
      <w:r w:rsidRPr="00A07DAD">
        <w:rPr>
          <w:rFonts w:ascii="Open Sans Light" w:hAnsi="Open Sans Light" w:cs="Open Sans Light"/>
          <w:spacing w:val="-4"/>
        </w:rPr>
        <w:t>CO</w:t>
      </w:r>
      <w:proofErr w:type="spellEnd"/>
      <w:r w:rsidRPr="00A07DAD">
        <w:rPr>
          <w:rFonts w:ascii="Cambria Math" w:hAnsi="Cambria Math" w:cs="Cambria Math"/>
          <w:spacing w:val="-4"/>
        </w:rPr>
        <w:t>₂</w:t>
      </w:r>
      <w:r w:rsidRPr="00A07DAD">
        <w:rPr>
          <w:rFonts w:ascii="Open Sans Light" w:hAnsi="Open Sans Light" w:cs="Open Sans Light"/>
          <w:spacing w:val="-4"/>
        </w:rPr>
        <w:t xml:space="preserve">]. </w:t>
      </w:r>
    </w:p>
    <w:p w14:paraId="1E7D8869" w14:textId="77777777" w:rsidR="00A07DAD" w:rsidRPr="00A07DAD" w:rsidRDefault="00A07DAD" w:rsidP="00A07DAD">
      <w:pPr>
        <w:spacing w:line="276" w:lineRule="auto"/>
        <w:rPr>
          <w:rFonts w:ascii="Open Sans Light" w:hAnsi="Open Sans Light" w:cs="Open Sans Light"/>
        </w:rPr>
      </w:pPr>
    </w:p>
    <w:p w14:paraId="50E6E22F" w14:textId="77777777" w:rsidR="00A07DAD" w:rsidRPr="00A07DAD" w:rsidRDefault="00A07DAD" w:rsidP="00A07DAD">
      <w:pPr>
        <w:pStyle w:val="TableParagraph"/>
        <w:spacing w:line="276" w:lineRule="auto"/>
        <w:ind w:left="69" w:right="60"/>
        <w:jc w:val="both"/>
        <w:rPr>
          <w:rFonts w:ascii="Open Sans Light" w:hAnsi="Open Sans Light" w:cs="Open Sans Light"/>
        </w:rPr>
      </w:pPr>
      <w:r w:rsidRPr="00A07DAD">
        <w:rPr>
          <w:rFonts w:ascii="Open Sans Light" w:hAnsi="Open Sans Light" w:cs="Open Sans Light"/>
          <w:b/>
        </w:rPr>
        <w:lastRenderedPageBreak/>
        <w:t>Emisyjność źródeł ciepła w okresie rozładowania (</w:t>
      </w:r>
      <w:proofErr w:type="spellStart"/>
      <w:r w:rsidRPr="00A07DAD">
        <w:rPr>
          <w:rFonts w:ascii="Open Sans Light" w:hAnsi="Open Sans Light" w:cs="Open Sans Light"/>
          <w:b/>
        </w:rPr>
        <w:t>EF</w:t>
      </w:r>
      <w:r w:rsidRPr="00A07DAD">
        <w:rPr>
          <w:rFonts w:ascii="Open Sans Light" w:hAnsi="Open Sans Light" w:cs="Open Sans Light"/>
          <w:b/>
          <w:vertAlign w:val="subscript"/>
        </w:rPr>
        <w:t>rozładowanie</w:t>
      </w:r>
      <w:proofErr w:type="spellEnd"/>
      <w:r w:rsidRPr="00A07DAD">
        <w:rPr>
          <w:rFonts w:ascii="Open Sans Light" w:hAnsi="Open Sans Light" w:cs="Open Sans Light"/>
          <w:b/>
        </w:rPr>
        <w:t>)</w:t>
      </w:r>
      <w:r w:rsidRPr="00A07DAD">
        <w:rPr>
          <w:rFonts w:ascii="Open Sans Light" w:hAnsi="Open Sans Light" w:cs="Open Sans Light"/>
        </w:rPr>
        <w:t>, jest to średnia emisyjność źródeł ciepła,</w:t>
      </w:r>
      <w:r w:rsidRPr="00A07DAD">
        <w:rPr>
          <w:rFonts w:ascii="Open Sans Light" w:hAnsi="Open Sans Light" w:cs="Open Sans Light"/>
          <w:spacing w:val="-8"/>
        </w:rPr>
        <w:t xml:space="preserve"> </w:t>
      </w:r>
      <w:r w:rsidRPr="00A07DAD">
        <w:rPr>
          <w:rFonts w:ascii="Open Sans Light" w:hAnsi="Open Sans Light" w:cs="Open Sans Light"/>
        </w:rPr>
        <w:t>które</w:t>
      </w:r>
      <w:r w:rsidRPr="00A07DAD">
        <w:rPr>
          <w:rFonts w:ascii="Open Sans Light" w:hAnsi="Open Sans Light" w:cs="Open Sans Light"/>
          <w:spacing w:val="-7"/>
        </w:rPr>
        <w:t xml:space="preserve"> </w:t>
      </w:r>
      <w:r w:rsidRPr="00A07DAD">
        <w:rPr>
          <w:rFonts w:ascii="Open Sans Light" w:hAnsi="Open Sans Light" w:cs="Open Sans Light"/>
        </w:rPr>
        <w:t>w</w:t>
      </w:r>
      <w:r w:rsidRPr="00A07DAD">
        <w:rPr>
          <w:rFonts w:ascii="Open Sans Light" w:hAnsi="Open Sans Light" w:cs="Open Sans Light"/>
          <w:spacing w:val="-9"/>
        </w:rPr>
        <w:t xml:space="preserve"> </w:t>
      </w:r>
      <w:r w:rsidRPr="00A07DAD">
        <w:rPr>
          <w:rFonts w:ascii="Open Sans Light" w:hAnsi="Open Sans Light" w:cs="Open Sans Light"/>
        </w:rPr>
        <w:t>danym</w:t>
      </w:r>
      <w:r w:rsidRPr="00A07DAD">
        <w:rPr>
          <w:rFonts w:ascii="Open Sans Light" w:hAnsi="Open Sans Light" w:cs="Open Sans Light"/>
          <w:spacing w:val="-7"/>
        </w:rPr>
        <w:t xml:space="preserve"> </w:t>
      </w:r>
      <w:r w:rsidRPr="00A07DAD">
        <w:rPr>
          <w:rFonts w:ascii="Open Sans Light" w:hAnsi="Open Sans Light" w:cs="Open Sans Light"/>
        </w:rPr>
        <w:t>okresie</w:t>
      </w:r>
      <w:r w:rsidRPr="00A07DAD">
        <w:rPr>
          <w:rFonts w:ascii="Open Sans Light" w:hAnsi="Open Sans Light" w:cs="Open Sans Light"/>
          <w:spacing w:val="-7"/>
        </w:rPr>
        <w:t xml:space="preserve"> </w:t>
      </w:r>
      <w:r w:rsidRPr="00A07DAD">
        <w:rPr>
          <w:rFonts w:ascii="Open Sans Light" w:hAnsi="Open Sans Light" w:cs="Open Sans Light"/>
        </w:rPr>
        <w:t>(np.</w:t>
      </w:r>
      <w:r w:rsidRPr="00A07DAD">
        <w:rPr>
          <w:rFonts w:ascii="Open Sans Light" w:hAnsi="Open Sans Light" w:cs="Open Sans Light"/>
          <w:spacing w:val="-8"/>
        </w:rPr>
        <w:t xml:space="preserve"> </w:t>
      </w:r>
      <w:r w:rsidRPr="00A07DAD">
        <w:rPr>
          <w:rFonts w:ascii="Open Sans Light" w:hAnsi="Open Sans Light" w:cs="Open Sans Light"/>
        </w:rPr>
        <w:t>w</w:t>
      </w:r>
      <w:r w:rsidRPr="00A07DAD">
        <w:rPr>
          <w:rFonts w:ascii="Open Sans Light" w:hAnsi="Open Sans Light" w:cs="Open Sans Light"/>
          <w:spacing w:val="-7"/>
        </w:rPr>
        <w:t xml:space="preserve"> </w:t>
      </w:r>
      <w:r w:rsidRPr="00A07DAD">
        <w:rPr>
          <w:rFonts w:ascii="Open Sans Light" w:hAnsi="Open Sans Light" w:cs="Open Sans Light"/>
        </w:rPr>
        <w:t>szczycie</w:t>
      </w:r>
      <w:r w:rsidRPr="00A07DAD">
        <w:rPr>
          <w:rFonts w:ascii="Open Sans Light" w:hAnsi="Open Sans Light" w:cs="Open Sans Light"/>
          <w:spacing w:val="-7"/>
        </w:rPr>
        <w:t xml:space="preserve"> </w:t>
      </w:r>
      <w:r w:rsidRPr="00A07DAD">
        <w:rPr>
          <w:rFonts w:ascii="Open Sans Light" w:hAnsi="Open Sans Light" w:cs="Open Sans Light"/>
        </w:rPr>
        <w:t>zimowym</w:t>
      </w:r>
      <w:r w:rsidRPr="00A07DAD">
        <w:rPr>
          <w:rFonts w:ascii="Open Sans Light" w:hAnsi="Open Sans Light" w:cs="Open Sans Light"/>
          <w:spacing w:val="-7"/>
        </w:rPr>
        <w:t xml:space="preserve"> </w:t>
      </w:r>
      <w:r w:rsidRPr="00A07DAD">
        <w:rPr>
          <w:rFonts w:ascii="Open Sans Light" w:hAnsi="Open Sans Light" w:cs="Open Sans Light"/>
        </w:rPr>
        <w:t>lub</w:t>
      </w:r>
      <w:r w:rsidRPr="00A07DAD">
        <w:rPr>
          <w:rFonts w:ascii="Open Sans Light" w:hAnsi="Open Sans Light" w:cs="Open Sans Light"/>
          <w:spacing w:val="-8"/>
        </w:rPr>
        <w:t xml:space="preserve"> </w:t>
      </w:r>
      <w:r w:rsidRPr="00A07DAD">
        <w:rPr>
          <w:rFonts w:ascii="Open Sans Light" w:hAnsi="Open Sans Light" w:cs="Open Sans Light"/>
        </w:rPr>
        <w:t>wieczornym)</w:t>
      </w:r>
      <w:r w:rsidRPr="00A07DAD">
        <w:rPr>
          <w:rFonts w:ascii="Open Sans Light" w:hAnsi="Open Sans Light" w:cs="Open Sans Light"/>
          <w:spacing w:val="-7"/>
        </w:rPr>
        <w:t xml:space="preserve"> </w:t>
      </w:r>
      <w:r w:rsidRPr="00A07DAD">
        <w:rPr>
          <w:rFonts w:ascii="Open Sans Light" w:hAnsi="Open Sans Light" w:cs="Open Sans Light"/>
        </w:rPr>
        <w:t>dostarczałyby</w:t>
      </w:r>
      <w:r w:rsidRPr="00A07DAD">
        <w:rPr>
          <w:rFonts w:ascii="Open Sans Light" w:hAnsi="Open Sans Light" w:cs="Open Sans Light"/>
          <w:spacing w:val="-7"/>
        </w:rPr>
        <w:t xml:space="preserve"> </w:t>
      </w:r>
      <w:r w:rsidRPr="00A07DAD">
        <w:rPr>
          <w:rFonts w:ascii="Open Sans Light" w:hAnsi="Open Sans Light" w:cs="Open Sans Light"/>
        </w:rPr>
        <w:t>ciepło,</w:t>
      </w:r>
      <w:r w:rsidRPr="00A07DAD">
        <w:rPr>
          <w:rFonts w:ascii="Open Sans Light" w:hAnsi="Open Sans Light" w:cs="Open Sans Light"/>
          <w:spacing w:val="-7"/>
        </w:rPr>
        <w:t xml:space="preserve"> </w:t>
      </w:r>
      <w:r w:rsidRPr="00A07DAD">
        <w:rPr>
          <w:rFonts w:ascii="Open Sans Light" w:hAnsi="Open Sans Light" w:cs="Open Sans Light"/>
        </w:rPr>
        <w:t>gdyby magazyn</w:t>
      </w:r>
      <w:r w:rsidRPr="00A07DAD">
        <w:rPr>
          <w:rFonts w:ascii="Open Sans Light" w:hAnsi="Open Sans Light" w:cs="Open Sans Light"/>
          <w:spacing w:val="-8"/>
        </w:rPr>
        <w:t xml:space="preserve"> </w:t>
      </w:r>
      <w:r w:rsidRPr="00A07DAD">
        <w:rPr>
          <w:rFonts w:ascii="Open Sans Light" w:hAnsi="Open Sans Light" w:cs="Open Sans Light"/>
        </w:rPr>
        <w:t>nie</w:t>
      </w:r>
      <w:r w:rsidRPr="00A07DAD">
        <w:rPr>
          <w:rFonts w:ascii="Open Sans Light" w:hAnsi="Open Sans Light" w:cs="Open Sans Light"/>
          <w:spacing w:val="-7"/>
        </w:rPr>
        <w:t xml:space="preserve"> </w:t>
      </w:r>
      <w:r w:rsidRPr="00A07DAD">
        <w:rPr>
          <w:rFonts w:ascii="Open Sans Light" w:hAnsi="Open Sans Light" w:cs="Open Sans Light"/>
        </w:rPr>
        <w:t>istniał</w:t>
      </w:r>
      <w:r w:rsidRPr="00A07DAD">
        <w:rPr>
          <w:rFonts w:ascii="Open Sans Light" w:hAnsi="Open Sans Light" w:cs="Open Sans Light"/>
          <w:spacing w:val="-6"/>
        </w:rPr>
        <w:t xml:space="preserve"> </w:t>
      </w:r>
      <w:r w:rsidRPr="00A07DAD">
        <w:rPr>
          <w:rFonts w:ascii="Open Sans Light" w:hAnsi="Open Sans Light" w:cs="Open Sans Light"/>
        </w:rPr>
        <w:t>(np.</w:t>
      </w:r>
      <w:r w:rsidRPr="00A07DAD">
        <w:rPr>
          <w:rFonts w:ascii="Open Sans Light" w:hAnsi="Open Sans Light" w:cs="Open Sans Light"/>
          <w:spacing w:val="-8"/>
        </w:rPr>
        <w:t xml:space="preserve"> </w:t>
      </w:r>
      <w:r w:rsidRPr="00A07DAD">
        <w:rPr>
          <w:rFonts w:ascii="Open Sans Light" w:hAnsi="Open Sans Light" w:cs="Open Sans Light"/>
        </w:rPr>
        <w:t>emisja</w:t>
      </w:r>
      <w:r w:rsidRPr="00A07DAD">
        <w:rPr>
          <w:rFonts w:ascii="Open Sans Light" w:hAnsi="Open Sans Light" w:cs="Open Sans Light"/>
          <w:spacing w:val="-8"/>
        </w:rPr>
        <w:t xml:space="preserve"> ze </w:t>
      </w:r>
      <w:r w:rsidRPr="00A07DAD">
        <w:rPr>
          <w:rFonts w:ascii="Open Sans Light" w:hAnsi="Open Sans Light" w:cs="Open Sans Light"/>
        </w:rPr>
        <w:t>źródeł</w:t>
      </w:r>
      <w:r w:rsidRPr="00A07DAD">
        <w:rPr>
          <w:rFonts w:ascii="Open Sans Light" w:hAnsi="Open Sans Light" w:cs="Open Sans Light"/>
          <w:spacing w:val="-6"/>
        </w:rPr>
        <w:t xml:space="preserve"> </w:t>
      </w:r>
      <w:r w:rsidRPr="00A07DAD">
        <w:rPr>
          <w:rFonts w:ascii="Open Sans Light" w:hAnsi="Open Sans Light" w:cs="Open Sans Light"/>
        </w:rPr>
        <w:t>pracujących</w:t>
      </w:r>
      <w:r w:rsidRPr="00A07DAD">
        <w:rPr>
          <w:rFonts w:ascii="Open Sans Light" w:hAnsi="Open Sans Light" w:cs="Open Sans Light"/>
          <w:spacing w:val="-7"/>
        </w:rPr>
        <w:t xml:space="preserve"> na potrzeby produkcji ciepła </w:t>
      </w:r>
      <w:r w:rsidRPr="00A07DAD">
        <w:rPr>
          <w:rFonts w:ascii="Open Sans Light" w:hAnsi="Open Sans Light" w:cs="Open Sans Light"/>
        </w:rPr>
        <w:t>zamiast</w:t>
      </w:r>
      <w:r w:rsidRPr="00A07DAD">
        <w:rPr>
          <w:rFonts w:ascii="Open Sans Light" w:hAnsi="Open Sans Light" w:cs="Open Sans Light"/>
          <w:spacing w:val="-7"/>
        </w:rPr>
        <w:t xml:space="preserve"> ciepła przekazanego z </w:t>
      </w:r>
      <w:r w:rsidRPr="00A07DAD">
        <w:rPr>
          <w:rFonts w:ascii="Open Sans Light" w:hAnsi="Open Sans Light" w:cs="Open Sans Light"/>
        </w:rPr>
        <w:t>rozładowywania</w:t>
      </w:r>
      <w:r w:rsidRPr="00A07DAD">
        <w:rPr>
          <w:rFonts w:ascii="Open Sans Light" w:hAnsi="Open Sans Light" w:cs="Open Sans Light"/>
          <w:spacing w:val="-9"/>
        </w:rPr>
        <w:t xml:space="preserve"> </w:t>
      </w:r>
      <w:r w:rsidRPr="00A07DAD">
        <w:rPr>
          <w:rFonts w:ascii="Open Sans Light" w:hAnsi="Open Sans Light" w:cs="Open Sans Light"/>
          <w:spacing w:val="-2"/>
        </w:rPr>
        <w:t xml:space="preserve">magazynu). </w:t>
      </w:r>
    </w:p>
    <w:p w14:paraId="44800E33" w14:textId="77777777" w:rsidR="00A07DAD" w:rsidRPr="00A07DAD" w:rsidRDefault="00A07DAD" w:rsidP="00A07DAD">
      <w:pPr>
        <w:pStyle w:val="TableParagraph"/>
        <w:spacing w:before="239" w:line="276" w:lineRule="auto"/>
        <w:ind w:left="69"/>
        <w:jc w:val="both"/>
        <w:rPr>
          <w:rFonts w:ascii="Open Sans Light" w:hAnsi="Open Sans Light" w:cs="Open Sans Light"/>
          <w:spacing w:val="-2"/>
        </w:rPr>
      </w:pPr>
      <w:r w:rsidRPr="00A07DAD">
        <w:rPr>
          <w:rFonts w:ascii="Open Sans Light" w:hAnsi="Open Sans Light" w:cs="Open Sans Light"/>
        </w:rPr>
        <w:t>W</w:t>
      </w:r>
      <w:r w:rsidRPr="00A07DAD">
        <w:rPr>
          <w:rFonts w:ascii="Open Sans Light" w:hAnsi="Open Sans Light" w:cs="Open Sans Light"/>
          <w:spacing w:val="-4"/>
        </w:rPr>
        <w:t xml:space="preserve"> </w:t>
      </w:r>
      <w:r w:rsidRPr="00A07DAD">
        <w:rPr>
          <w:rFonts w:ascii="Open Sans Light" w:hAnsi="Open Sans Light" w:cs="Open Sans Light"/>
        </w:rPr>
        <w:t>tym</w:t>
      </w:r>
      <w:r w:rsidRPr="00A07DAD">
        <w:rPr>
          <w:rFonts w:ascii="Open Sans Light" w:hAnsi="Open Sans Light" w:cs="Open Sans Light"/>
          <w:spacing w:val="-4"/>
        </w:rPr>
        <w:t xml:space="preserve"> </w:t>
      </w:r>
      <w:r w:rsidRPr="00A07DAD">
        <w:rPr>
          <w:rFonts w:ascii="Open Sans Light" w:hAnsi="Open Sans Light" w:cs="Open Sans Light"/>
        </w:rPr>
        <w:t>celu</w:t>
      </w:r>
      <w:r w:rsidRPr="00A07DAD">
        <w:rPr>
          <w:rFonts w:ascii="Open Sans Light" w:hAnsi="Open Sans Light" w:cs="Open Sans Light"/>
          <w:spacing w:val="-4"/>
        </w:rPr>
        <w:t xml:space="preserve"> </w:t>
      </w:r>
      <w:r w:rsidRPr="00A07DAD">
        <w:rPr>
          <w:rFonts w:ascii="Open Sans Light" w:hAnsi="Open Sans Light" w:cs="Open Sans Light"/>
        </w:rPr>
        <w:t>należy</w:t>
      </w:r>
      <w:r w:rsidRPr="00A07DAD">
        <w:rPr>
          <w:rFonts w:ascii="Open Sans Light" w:hAnsi="Open Sans Light" w:cs="Open Sans Light"/>
          <w:spacing w:val="-5"/>
        </w:rPr>
        <w:t xml:space="preserve"> </w:t>
      </w:r>
      <w:r w:rsidRPr="00A07DAD">
        <w:rPr>
          <w:rFonts w:ascii="Open Sans Light" w:hAnsi="Open Sans Light" w:cs="Open Sans Light"/>
        </w:rPr>
        <w:t>wykorzystać</w:t>
      </w:r>
      <w:r w:rsidRPr="00A07DAD">
        <w:rPr>
          <w:rFonts w:ascii="Open Sans Light" w:hAnsi="Open Sans Light" w:cs="Open Sans Light"/>
          <w:spacing w:val="-3"/>
        </w:rPr>
        <w:t xml:space="preserve"> </w:t>
      </w:r>
      <w:r w:rsidRPr="00A07DAD">
        <w:rPr>
          <w:rFonts w:ascii="Open Sans Light" w:hAnsi="Open Sans Light" w:cs="Open Sans Light"/>
        </w:rPr>
        <w:t>poniższą</w:t>
      </w:r>
      <w:r w:rsidRPr="00A07DAD">
        <w:rPr>
          <w:rFonts w:ascii="Open Sans Light" w:hAnsi="Open Sans Light" w:cs="Open Sans Light"/>
          <w:spacing w:val="-3"/>
        </w:rPr>
        <w:t xml:space="preserve"> </w:t>
      </w:r>
      <w:r w:rsidRPr="00A07DAD">
        <w:rPr>
          <w:rFonts w:ascii="Open Sans Light" w:hAnsi="Open Sans Light" w:cs="Open Sans Light"/>
        </w:rPr>
        <w:t>metodę</w:t>
      </w:r>
      <w:r w:rsidRPr="00A07DAD">
        <w:rPr>
          <w:rFonts w:ascii="Open Sans Light" w:hAnsi="Open Sans Light" w:cs="Open Sans Light"/>
          <w:spacing w:val="-4"/>
        </w:rPr>
        <w:t xml:space="preserve"> </w:t>
      </w:r>
      <w:r w:rsidRPr="00A07DAD">
        <w:rPr>
          <w:rFonts w:ascii="Open Sans Light" w:hAnsi="Open Sans Light" w:cs="Open Sans Light"/>
          <w:spacing w:val="-2"/>
        </w:rPr>
        <w:t>obliczenia:</w:t>
      </w:r>
    </w:p>
    <w:p w14:paraId="7FAD8E4B" w14:textId="77777777" w:rsidR="00A07DAD" w:rsidRPr="00A07DAD" w:rsidRDefault="00784076" w:rsidP="00A07DAD">
      <w:pPr>
        <w:pStyle w:val="TableParagraph"/>
        <w:spacing w:before="239" w:line="276" w:lineRule="auto"/>
        <w:jc w:val="both"/>
        <w:rPr>
          <w:rFonts w:ascii="Open Sans Light" w:hAnsi="Open Sans Light" w:cs="Open Sans Light"/>
          <w:iCs/>
        </w:rPr>
      </w:pPr>
      <m:oMathPara>
        <m:oMath>
          <m:sSub>
            <m:sSubPr>
              <m:ctrlPr>
                <w:rPr>
                  <w:rFonts w:ascii="Cambria Math" w:hAnsi="Cambria Math" w:cs="Open Sans Light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Open Sans Light"/>
                </w:rPr>
                <m:t>EF</m:t>
              </m:r>
            </m:e>
            <m:sub>
              <m:r>
                <m:rPr>
                  <m:sty m:val="p"/>
                </m:rPr>
                <w:rPr>
                  <w:rFonts w:ascii="Cambria Math" w:hAnsi="Cambria Math" w:cs="Open Sans Light"/>
                </w:rPr>
                <m:t>rozładowanie</m:t>
              </m:r>
            </m:sub>
          </m:sSub>
          <m:r>
            <m:rPr>
              <m:sty m:val="p"/>
            </m:rPr>
            <w:rPr>
              <w:rFonts w:ascii="Cambria Math" w:hAnsi="Cambria Math" w:cs="Open Sans Light"/>
            </w:rPr>
            <m:t>=</m:t>
          </m:r>
          <m:f>
            <m:fPr>
              <m:ctrlPr>
                <w:rPr>
                  <w:rFonts w:ascii="Cambria Math" w:hAnsi="Cambria Math" w:cs="Open Sans Light"/>
                  <w:iCs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Open Sans Light"/>
                      <w:iCs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 w:cs="Open Sans Light"/>
                          <w:iCs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Open Sans Light"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Open Sans Light"/>
                            </w:rPr>
                            <m:t>E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Open Sans Light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Open Sans Light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 w:cs="Open Sans Light"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Open Sans Light"/>
                            </w:rPr>
                            <m:t>EF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Open Sans Light"/>
                            </w:rPr>
                            <m:t>i</m:t>
                          </m:r>
                        </m:sub>
                      </m:sSub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Open Sans Light"/>
                      <w:iCs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Open Sans Light"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Open Sans Light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Open Sans Light"/>
                        </w:rPr>
                        <m:t>i</m:t>
                      </m:r>
                    </m:sub>
                  </m:sSub>
                </m:e>
              </m:nary>
            </m:den>
          </m:f>
        </m:oMath>
      </m:oMathPara>
    </w:p>
    <w:p w14:paraId="4038D64C" w14:textId="77777777" w:rsidR="00A07DAD" w:rsidRPr="00A07DAD" w:rsidRDefault="00A07DAD" w:rsidP="00A07DAD">
      <w:pPr>
        <w:pStyle w:val="TableParagraph"/>
        <w:spacing w:line="276" w:lineRule="auto"/>
        <w:ind w:left="0"/>
        <w:rPr>
          <w:rFonts w:ascii="Open Sans Light" w:hAnsi="Open Sans Light" w:cs="Open Sans Light"/>
        </w:rPr>
      </w:pPr>
      <w:r w:rsidRPr="00A07DAD">
        <w:rPr>
          <w:rFonts w:ascii="Open Sans Light" w:hAnsi="Open Sans Light" w:cs="Open Sans Light"/>
          <w:spacing w:val="-2"/>
        </w:rPr>
        <w:t>gdzie:</w:t>
      </w:r>
    </w:p>
    <w:p w14:paraId="5F81EF9C" w14:textId="77777777" w:rsidR="00A07DAD" w:rsidRPr="00A07DAD" w:rsidRDefault="00A07DAD" w:rsidP="00A07DAD">
      <w:pPr>
        <w:pStyle w:val="Akapitzlist"/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contextualSpacing w:val="0"/>
        <w:rPr>
          <w:rFonts w:ascii="Open Sans Light" w:eastAsia="Symbol" w:hAnsi="Open Sans Light" w:cs="Open Sans Light"/>
        </w:rPr>
      </w:pPr>
      <w:proofErr w:type="spellStart"/>
      <w:r w:rsidRPr="00A07DAD">
        <w:rPr>
          <w:rFonts w:ascii="Open Sans Light" w:eastAsia="Cambria Math" w:hAnsi="Open Sans Light" w:cs="Open Sans Light"/>
        </w:rPr>
        <w:t>E</w:t>
      </w:r>
      <w:r w:rsidRPr="00A07DAD">
        <w:rPr>
          <w:rFonts w:ascii="Open Sans Light" w:eastAsia="Cambria Math" w:hAnsi="Open Sans Light" w:cs="Open Sans Light"/>
          <w:vertAlign w:val="subscript"/>
        </w:rPr>
        <w:t>i</w:t>
      </w:r>
      <w:proofErr w:type="spellEnd"/>
      <w:r w:rsidRPr="00A07DAD">
        <w:rPr>
          <w:rFonts w:ascii="Open Sans Light" w:eastAsia="Cambria Math" w:hAnsi="Open Sans Light" w:cs="Open Sans Light"/>
        </w:rPr>
        <w:t xml:space="preserve"> </w:t>
      </w:r>
      <w:r w:rsidRPr="00A07DAD">
        <w:rPr>
          <w:rFonts w:ascii="Open Sans Light" w:hAnsi="Open Sans Light" w:cs="Open Sans Light"/>
        </w:rPr>
        <w:t xml:space="preserve">– energia cieplna dostarczona przez źródło </w:t>
      </w:r>
      <w:r w:rsidRPr="00A07DAD">
        <w:rPr>
          <w:rFonts w:ascii="Open Sans Light" w:hAnsi="Open Sans Light" w:cs="Open Sans Light"/>
          <w:i/>
          <w:iCs/>
        </w:rPr>
        <w:t>i</w:t>
      </w:r>
      <w:r w:rsidRPr="00A07DAD">
        <w:rPr>
          <w:rFonts w:ascii="Open Sans Light" w:hAnsi="Open Sans Light" w:cs="Open Sans Light"/>
        </w:rPr>
        <w:t xml:space="preserve"> w okresie rozładowania, gdyby magazyn nie istniał [MWh</w:t>
      </w:r>
      <w:r w:rsidRPr="00A07DAD">
        <w:rPr>
          <w:rFonts w:ascii="Open Sans Light" w:hAnsi="Open Sans Light" w:cs="Open Sans Light"/>
          <w:spacing w:val="-4"/>
        </w:rPr>
        <w:t xml:space="preserve">], </w:t>
      </w:r>
    </w:p>
    <w:p w14:paraId="16D210E3" w14:textId="77777777" w:rsidR="00A07DAD" w:rsidRPr="00A07DAD" w:rsidRDefault="00A07DAD" w:rsidP="00A07DAD">
      <w:pPr>
        <w:pStyle w:val="Akapitzlist"/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contextualSpacing w:val="0"/>
        <w:rPr>
          <w:rFonts w:ascii="Open Sans Light" w:eastAsia="Symbol" w:hAnsi="Open Sans Light" w:cs="Open Sans Light"/>
          <w:sz w:val="20"/>
        </w:rPr>
      </w:pPr>
      <w:proofErr w:type="spellStart"/>
      <w:r w:rsidRPr="00A07DAD">
        <w:rPr>
          <w:rFonts w:ascii="Open Sans Light" w:hAnsi="Open Sans Light" w:cs="Open Sans Light"/>
        </w:rPr>
        <w:t>EF</w:t>
      </w:r>
      <w:r w:rsidRPr="00A07DAD">
        <w:rPr>
          <w:rFonts w:ascii="Open Sans Light" w:hAnsi="Open Sans Light" w:cs="Open Sans Light"/>
          <w:vertAlign w:val="subscript"/>
        </w:rPr>
        <w:t>i</w:t>
      </w:r>
      <w:proofErr w:type="spellEnd"/>
      <w:r w:rsidRPr="00A07DAD">
        <w:rPr>
          <w:rFonts w:ascii="Open Sans Light" w:hAnsi="Open Sans Light" w:cs="Open Sans Light"/>
        </w:rPr>
        <w:t xml:space="preserve"> –</w:t>
      </w:r>
      <w:r w:rsidRPr="00A07DAD">
        <w:rPr>
          <w:rFonts w:ascii="Open Sans Light" w:hAnsi="Open Sans Light" w:cs="Open Sans Light"/>
          <w:spacing w:val="1"/>
        </w:rPr>
        <w:t xml:space="preserve"> </w:t>
      </w:r>
      <w:r w:rsidRPr="00A07DAD">
        <w:rPr>
          <w:rFonts w:ascii="Open Sans Light" w:hAnsi="Open Sans Light" w:cs="Open Sans Light"/>
        </w:rPr>
        <w:t xml:space="preserve">emisyjność źródła ciepła </w:t>
      </w:r>
      <w:r w:rsidRPr="00A07DAD">
        <w:rPr>
          <w:rFonts w:ascii="Open Sans Light" w:hAnsi="Open Sans Light" w:cs="Open Sans Light"/>
          <w:i/>
          <w:iCs/>
        </w:rPr>
        <w:t>i</w:t>
      </w:r>
      <w:r w:rsidRPr="00A07DAD">
        <w:rPr>
          <w:rFonts w:ascii="Open Sans Light" w:hAnsi="Open Sans Light" w:cs="Open Sans Light"/>
          <w:spacing w:val="-1"/>
        </w:rPr>
        <w:t xml:space="preserve"> </w:t>
      </w:r>
      <w:r w:rsidRPr="00A07DAD">
        <w:rPr>
          <w:rFonts w:ascii="Open Sans Light" w:hAnsi="Open Sans Light" w:cs="Open Sans Light"/>
          <w:spacing w:val="-2"/>
        </w:rPr>
        <w:t>[</w:t>
      </w:r>
      <w:r w:rsidRPr="00A07DAD">
        <w:rPr>
          <w:rFonts w:ascii="Open Sans Light" w:hAnsi="Open Sans Light" w:cs="Open Sans Light"/>
        </w:rPr>
        <w:t>Mg</w:t>
      </w:r>
      <w:r w:rsidRPr="00A07DAD">
        <w:rPr>
          <w:rFonts w:ascii="Open Sans Light" w:hAnsi="Open Sans Light" w:cs="Open Sans Light"/>
          <w:spacing w:val="-3"/>
        </w:rPr>
        <w:t xml:space="preserve"> </w:t>
      </w:r>
      <w:proofErr w:type="spellStart"/>
      <w:r w:rsidRPr="00A07DAD">
        <w:rPr>
          <w:rFonts w:ascii="Open Sans Light" w:hAnsi="Open Sans Light" w:cs="Open Sans Light"/>
          <w:spacing w:val="-3"/>
        </w:rPr>
        <w:t>e</w:t>
      </w:r>
      <w:r w:rsidRPr="00A07DAD">
        <w:rPr>
          <w:rFonts w:ascii="Open Sans Light" w:hAnsi="Open Sans Light" w:cs="Open Sans Light"/>
          <w:spacing w:val="-2"/>
        </w:rPr>
        <w:t>CO</w:t>
      </w:r>
      <w:proofErr w:type="spellEnd"/>
      <w:r w:rsidRPr="00A07DAD">
        <w:rPr>
          <w:rFonts w:ascii="Cambria Math" w:hAnsi="Cambria Math" w:cs="Cambria Math"/>
          <w:spacing w:val="-2"/>
        </w:rPr>
        <w:t>₂</w:t>
      </w:r>
      <w:r w:rsidRPr="00A07DAD">
        <w:rPr>
          <w:rFonts w:ascii="Open Sans Light" w:hAnsi="Open Sans Light" w:cs="Open Sans Light"/>
          <w:spacing w:val="-2"/>
        </w:rPr>
        <w:t xml:space="preserve">/MWh]. </w:t>
      </w:r>
    </w:p>
    <w:p w14:paraId="13DE8672" w14:textId="77777777" w:rsidR="00A07DAD" w:rsidRPr="00A07DAD" w:rsidRDefault="00A07DAD" w:rsidP="00A07DAD">
      <w:pPr>
        <w:pStyle w:val="TableParagraph"/>
        <w:spacing w:before="214" w:line="276" w:lineRule="auto"/>
        <w:ind w:left="69" w:right="60"/>
        <w:jc w:val="both"/>
        <w:rPr>
          <w:rFonts w:ascii="Open Sans Light" w:hAnsi="Open Sans Light" w:cs="Open Sans Light"/>
        </w:rPr>
      </w:pPr>
      <w:r w:rsidRPr="00A07DAD">
        <w:rPr>
          <w:rFonts w:ascii="Open Sans Light" w:hAnsi="Open Sans Light" w:cs="Open Sans Light"/>
          <w:b/>
        </w:rPr>
        <w:t>Emisyjność ciepła w okresie ładowania magazynu (</w:t>
      </w:r>
      <w:proofErr w:type="spellStart"/>
      <w:r w:rsidRPr="00A07DAD">
        <w:rPr>
          <w:rFonts w:ascii="Open Sans Light" w:hAnsi="Open Sans Light" w:cs="Open Sans Light"/>
          <w:b/>
        </w:rPr>
        <w:t>EF</w:t>
      </w:r>
      <w:r w:rsidRPr="00A07DAD">
        <w:rPr>
          <w:rFonts w:ascii="Open Sans Light" w:hAnsi="Open Sans Light" w:cs="Open Sans Light"/>
          <w:b/>
          <w:vertAlign w:val="subscript"/>
        </w:rPr>
        <w:t>ładowania</w:t>
      </w:r>
      <w:proofErr w:type="spellEnd"/>
      <w:r w:rsidRPr="00A07DAD">
        <w:rPr>
          <w:rFonts w:ascii="Open Sans Light" w:hAnsi="Open Sans Light" w:cs="Open Sans Light"/>
          <w:b/>
        </w:rPr>
        <w:t>)</w:t>
      </w:r>
      <w:r w:rsidRPr="00A07DAD">
        <w:rPr>
          <w:rFonts w:ascii="Open Sans Light" w:hAnsi="Open Sans Light" w:cs="Open Sans Light"/>
        </w:rPr>
        <w:t>, jest to</w:t>
      </w:r>
      <w:r w:rsidRPr="00A07DAD">
        <w:rPr>
          <w:rFonts w:ascii="Open Sans Light" w:hAnsi="Open Sans Light" w:cs="Open Sans Light"/>
          <w:spacing w:val="40"/>
        </w:rPr>
        <w:t xml:space="preserve"> </w:t>
      </w:r>
      <w:r w:rsidRPr="00A07DAD">
        <w:rPr>
          <w:rFonts w:ascii="Open Sans Light" w:hAnsi="Open Sans Light" w:cs="Open Sans Light"/>
        </w:rPr>
        <w:t>średnia emisyjność źródeł ciepła, które</w:t>
      </w:r>
      <w:r w:rsidRPr="00A07DAD">
        <w:rPr>
          <w:rFonts w:ascii="Open Sans Light" w:hAnsi="Open Sans Light" w:cs="Open Sans Light"/>
          <w:spacing w:val="-7"/>
        </w:rPr>
        <w:t xml:space="preserve"> </w:t>
      </w:r>
      <w:r w:rsidRPr="00A07DAD">
        <w:rPr>
          <w:rFonts w:ascii="Open Sans Light" w:hAnsi="Open Sans Light" w:cs="Open Sans Light"/>
        </w:rPr>
        <w:t>w</w:t>
      </w:r>
      <w:r w:rsidRPr="00A07DAD">
        <w:rPr>
          <w:rFonts w:ascii="Open Sans Light" w:hAnsi="Open Sans Light" w:cs="Open Sans Light"/>
          <w:spacing w:val="-9"/>
        </w:rPr>
        <w:t xml:space="preserve"> </w:t>
      </w:r>
      <w:r w:rsidRPr="00A07DAD">
        <w:rPr>
          <w:rFonts w:ascii="Open Sans Light" w:hAnsi="Open Sans Light" w:cs="Open Sans Light"/>
        </w:rPr>
        <w:t>danym</w:t>
      </w:r>
      <w:r w:rsidRPr="00A07DAD">
        <w:rPr>
          <w:rFonts w:ascii="Open Sans Light" w:hAnsi="Open Sans Light" w:cs="Open Sans Light"/>
          <w:spacing w:val="-7"/>
        </w:rPr>
        <w:t xml:space="preserve"> </w:t>
      </w:r>
      <w:r w:rsidRPr="00A07DAD">
        <w:rPr>
          <w:rFonts w:ascii="Open Sans Light" w:hAnsi="Open Sans Light" w:cs="Open Sans Light"/>
        </w:rPr>
        <w:t>okresie</w:t>
      </w:r>
      <w:r w:rsidRPr="00A07DAD">
        <w:rPr>
          <w:rFonts w:ascii="Open Sans Light" w:hAnsi="Open Sans Light" w:cs="Open Sans Light"/>
          <w:spacing w:val="-7"/>
        </w:rPr>
        <w:t xml:space="preserve"> </w:t>
      </w:r>
      <w:r w:rsidRPr="00A07DAD">
        <w:rPr>
          <w:rFonts w:ascii="Open Sans Light" w:hAnsi="Open Sans Light" w:cs="Open Sans Light"/>
        </w:rPr>
        <w:t>(np.</w:t>
      </w:r>
      <w:r w:rsidRPr="00A07DAD">
        <w:rPr>
          <w:rFonts w:ascii="Open Sans Light" w:hAnsi="Open Sans Light" w:cs="Open Sans Light"/>
          <w:spacing w:val="-8"/>
        </w:rPr>
        <w:t xml:space="preserve"> okres poza-szczytowy</w:t>
      </w:r>
      <w:r w:rsidRPr="00A07DAD">
        <w:rPr>
          <w:rFonts w:ascii="Open Sans Light" w:hAnsi="Open Sans Light" w:cs="Open Sans Light"/>
        </w:rPr>
        <w:t>)</w:t>
      </w:r>
      <w:r w:rsidRPr="00A07DAD">
        <w:rPr>
          <w:rFonts w:ascii="Open Sans Light" w:hAnsi="Open Sans Light" w:cs="Open Sans Light"/>
          <w:spacing w:val="-7"/>
        </w:rPr>
        <w:t xml:space="preserve"> </w:t>
      </w:r>
      <w:r w:rsidRPr="00A07DAD">
        <w:rPr>
          <w:rFonts w:ascii="Open Sans Light" w:hAnsi="Open Sans Light" w:cs="Open Sans Light"/>
        </w:rPr>
        <w:t xml:space="preserve">dostarczają ciepło do magazynu na potrzeby jego ładowania. </w:t>
      </w:r>
    </w:p>
    <w:p w14:paraId="5AD87CCF" w14:textId="77777777" w:rsidR="00A07DAD" w:rsidRPr="00A07DAD" w:rsidRDefault="00A07DAD" w:rsidP="00A07DAD">
      <w:pPr>
        <w:pStyle w:val="TableParagraph"/>
        <w:spacing w:before="214" w:line="276" w:lineRule="auto"/>
        <w:ind w:left="69" w:right="60"/>
        <w:jc w:val="both"/>
        <w:rPr>
          <w:rFonts w:ascii="Open Sans Light" w:hAnsi="Open Sans Light" w:cs="Open Sans Light"/>
        </w:rPr>
      </w:pPr>
      <w:r w:rsidRPr="00A07DAD">
        <w:rPr>
          <w:rFonts w:ascii="Open Sans Light" w:hAnsi="Open Sans Light" w:cs="Open Sans Light"/>
        </w:rPr>
        <w:t>W</w:t>
      </w:r>
      <w:r w:rsidRPr="00A07DAD">
        <w:rPr>
          <w:rFonts w:ascii="Open Sans Light" w:hAnsi="Open Sans Light" w:cs="Open Sans Light"/>
          <w:spacing w:val="-4"/>
        </w:rPr>
        <w:t xml:space="preserve"> </w:t>
      </w:r>
      <w:r w:rsidRPr="00A07DAD">
        <w:rPr>
          <w:rFonts w:ascii="Open Sans Light" w:hAnsi="Open Sans Light" w:cs="Open Sans Light"/>
        </w:rPr>
        <w:t>tym</w:t>
      </w:r>
      <w:r w:rsidRPr="00A07DAD">
        <w:rPr>
          <w:rFonts w:ascii="Open Sans Light" w:hAnsi="Open Sans Light" w:cs="Open Sans Light"/>
          <w:spacing w:val="-4"/>
        </w:rPr>
        <w:t xml:space="preserve"> </w:t>
      </w:r>
      <w:r w:rsidRPr="00A07DAD">
        <w:rPr>
          <w:rFonts w:ascii="Open Sans Light" w:hAnsi="Open Sans Light" w:cs="Open Sans Light"/>
        </w:rPr>
        <w:t>celu</w:t>
      </w:r>
      <w:r w:rsidRPr="00A07DAD">
        <w:rPr>
          <w:rFonts w:ascii="Open Sans Light" w:hAnsi="Open Sans Light" w:cs="Open Sans Light"/>
          <w:spacing w:val="-4"/>
        </w:rPr>
        <w:t xml:space="preserve"> </w:t>
      </w:r>
      <w:r w:rsidRPr="00A07DAD">
        <w:rPr>
          <w:rFonts w:ascii="Open Sans Light" w:hAnsi="Open Sans Light" w:cs="Open Sans Light"/>
        </w:rPr>
        <w:t>należy</w:t>
      </w:r>
      <w:r w:rsidRPr="00A07DAD">
        <w:rPr>
          <w:rFonts w:ascii="Open Sans Light" w:hAnsi="Open Sans Light" w:cs="Open Sans Light"/>
          <w:spacing w:val="-5"/>
        </w:rPr>
        <w:t xml:space="preserve"> </w:t>
      </w:r>
      <w:r w:rsidRPr="00A07DAD">
        <w:rPr>
          <w:rFonts w:ascii="Open Sans Light" w:hAnsi="Open Sans Light" w:cs="Open Sans Light"/>
        </w:rPr>
        <w:t>wykorzystać</w:t>
      </w:r>
      <w:r w:rsidRPr="00A07DAD">
        <w:rPr>
          <w:rFonts w:ascii="Open Sans Light" w:hAnsi="Open Sans Light" w:cs="Open Sans Light"/>
          <w:spacing w:val="-3"/>
        </w:rPr>
        <w:t xml:space="preserve"> </w:t>
      </w:r>
      <w:r w:rsidRPr="00A07DAD">
        <w:rPr>
          <w:rFonts w:ascii="Open Sans Light" w:hAnsi="Open Sans Light" w:cs="Open Sans Light"/>
        </w:rPr>
        <w:t>poniższą</w:t>
      </w:r>
      <w:r w:rsidRPr="00A07DAD">
        <w:rPr>
          <w:rFonts w:ascii="Open Sans Light" w:hAnsi="Open Sans Light" w:cs="Open Sans Light"/>
          <w:spacing w:val="-3"/>
        </w:rPr>
        <w:t xml:space="preserve"> </w:t>
      </w:r>
      <w:r w:rsidRPr="00A07DAD">
        <w:rPr>
          <w:rFonts w:ascii="Open Sans Light" w:hAnsi="Open Sans Light" w:cs="Open Sans Light"/>
        </w:rPr>
        <w:t>metodę</w:t>
      </w:r>
      <w:r w:rsidRPr="00A07DAD">
        <w:rPr>
          <w:rFonts w:ascii="Open Sans Light" w:hAnsi="Open Sans Light" w:cs="Open Sans Light"/>
          <w:spacing w:val="-4"/>
        </w:rPr>
        <w:t xml:space="preserve"> </w:t>
      </w:r>
      <w:r w:rsidRPr="00A07DAD">
        <w:rPr>
          <w:rFonts w:ascii="Open Sans Light" w:hAnsi="Open Sans Light" w:cs="Open Sans Light"/>
          <w:spacing w:val="-2"/>
        </w:rPr>
        <w:t xml:space="preserve">obliczenia: </w:t>
      </w:r>
    </w:p>
    <w:p w14:paraId="3E38F049" w14:textId="77777777" w:rsidR="00A07DAD" w:rsidRPr="00A07DAD" w:rsidRDefault="00784076" w:rsidP="00A07DAD">
      <w:pPr>
        <w:pStyle w:val="TableParagraph"/>
        <w:spacing w:before="239" w:line="276" w:lineRule="auto"/>
        <w:ind w:left="69"/>
        <w:jc w:val="both"/>
        <w:rPr>
          <w:rFonts w:ascii="Open Sans Light" w:hAnsi="Open Sans Light" w:cs="Open Sans Light"/>
          <w:iCs/>
        </w:rPr>
      </w:pPr>
      <m:oMathPara>
        <m:oMath>
          <m:sSub>
            <m:sSubPr>
              <m:ctrlPr>
                <w:rPr>
                  <w:rFonts w:ascii="Cambria Math" w:hAnsi="Cambria Math" w:cs="Open Sans Light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Open Sans Light"/>
                </w:rPr>
                <m:t>EF</m:t>
              </m:r>
            </m:e>
            <m:sub>
              <m:r>
                <m:rPr>
                  <m:sty m:val="p"/>
                </m:rPr>
                <w:rPr>
                  <w:rFonts w:ascii="Cambria Math" w:hAnsi="Cambria Math" w:cs="Open Sans Light"/>
                </w:rPr>
                <m:t>ładowania</m:t>
              </m:r>
            </m:sub>
          </m:sSub>
          <m:r>
            <m:rPr>
              <m:sty m:val="p"/>
            </m:rPr>
            <w:rPr>
              <w:rFonts w:ascii="Cambria Math" w:hAnsi="Cambria Math" w:cs="Open Sans Light"/>
            </w:rPr>
            <m:t>=</m:t>
          </m:r>
          <m:f>
            <m:fPr>
              <m:ctrlPr>
                <w:rPr>
                  <w:rFonts w:ascii="Cambria Math" w:hAnsi="Cambria Math" w:cs="Open Sans Light"/>
                  <w:iCs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Open Sans Light"/>
                      <w:iCs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 w:cs="Open Sans Light"/>
                          <w:iCs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Open Sans Light"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Open Sans Light"/>
                            </w:rPr>
                            <m:t>E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Open Sans Light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 w:cs="Open Sans Light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 w:cs="Open Sans Light"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Open Sans Light"/>
                            </w:rPr>
                            <m:t>EF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Open Sans Light"/>
                            </w:rPr>
                            <m:t>i</m:t>
                          </m:r>
                        </m:sub>
                      </m:sSub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Open Sans Light"/>
                      <w:iCs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Open Sans Light"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Open Sans Light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Open Sans Light"/>
                        </w:rPr>
                        <m:t>i</m:t>
                      </m:r>
                    </m:sub>
                  </m:sSub>
                </m:e>
              </m:nary>
            </m:den>
          </m:f>
        </m:oMath>
      </m:oMathPara>
    </w:p>
    <w:p w14:paraId="2966E741" w14:textId="77777777" w:rsidR="00A07DAD" w:rsidRPr="00A07DAD" w:rsidRDefault="00A07DAD" w:rsidP="00A07DAD">
      <w:pPr>
        <w:pStyle w:val="TableParagraph"/>
        <w:spacing w:line="276" w:lineRule="auto"/>
        <w:ind w:left="0"/>
        <w:rPr>
          <w:rFonts w:ascii="Open Sans Light" w:hAnsi="Open Sans Light" w:cs="Open Sans Light"/>
        </w:rPr>
      </w:pPr>
      <w:r w:rsidRPr="00A07DAD">
        <w:rPr>
          <w:rFonts w:ascii="Open Sans Light" w:hAnsi="Open Sans Light" w:cs="Open Sans Light"/>
          <w:spacing w:val="-2"/>
        </w:rPr>
        <w:t>gdzie:</w:t>
      </w:r>
    </w:p>
    <w:p w14:paraId="0738150E" w14:textId="77777777" w:rsidR="00A07DAD" w:rsidRPr="00A07DAD" w:rsidRDefault="00A07DAD" w:rsidP="00A07DAD">
      <w:pPr>
        <w:pStyle w:val="Akapitzlist"/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contextualSpacing w:val="0"/>
        <w:rPr>
          <w:rFonts w:ascii="Open Sans Light" w:eastAsia="Symbol" w:hAnsi="Open Sans Light" w:cs="Open Sans Light"/>
        </w:rPr>
      </w:pPr>
      <w:proofErr w:type="spellStart"/>
      <w:r w:rsidRPr="00A07DAD">
        <w:rPr>
          <w:rFonts w:ascii="Open Sans Light" w:eastAsia="Cambria Math" w:hAnsi="Open Sans Light" w:cs="Open Sans Light"/>
        </w:rPr>
        <w:t>E</w:t>
      </w:r>
      <w:r w:rsidRPr="00A07DAD">
        <w:rPr>
          <w:rFonts w:ascii="Open Sans Light" w:eastAsia="Cambria Math" w:hAnsi="Open Sans Light" w:cs="Open Sans Light"/>
          <w:vertAlign w:val="subscript"/>
        </w:rPr>
        <w:t>i</w:t>
      </w:r>
      <w:proofErr w:type="spellEnd"/>
      <w:r w:rsidRPr="00A07DAD">
        <w:rPr>
          <w:rFonts w:ascii="Open Sans Light" w:eastAsia="Cambria Math" w:hAnsi="Open Sans Light" w:cs="Open Sans Light"/>
        </w:rPr>
        <w:t xml:space="preserve"> </w:t>
      </w:r>
      <w:r w:rsidRPr="00A07DAD">
        <w:rPr>
          <w:rFonts w:ascii="Open Sans Light" w:hAnsi="Open Sans Light" w:cs="Open Sans Light"/>
        </w:rPr>
        <w:t xml:space="preserve">– energia cieplna dostarczona przez źródło </w:t>
      </w:r>
      <w:r w:rsidRPr="00A07DAD">
        <w:rPr>
          <w:rFonts w:ascii="Open Sans Light" w:hAnsi="Open Sans Light" w:cs="Open Sans Light"/>
          <w:i/>
          <w:iCs/>
        </w:rPr>
        <w:t>i</w:t>
      </w:r>
      <w:r w:rsidRPr="00A07DAD">
        <w:rPr>
          <w:rFonts w:ascii="Open Sans Light" w:hAnsi="Open Sans Light" w:cs="Open Sans Light"/>
        </w:rPr>
        <w:t xml:space="preserve"> w okresie ładowania magazynu [MWh</w:t>
      </w:r>
      <w:r w:rsidRPr="00A07DAD">
        <w:rPr>
          <w:rFonts w:ascii="Open Sans Light" w:hAnsi="Open Sans Light" w:cs="Open Sans Light"/>
          <w:spacing w:val="-4"/>
        </w:rPr>
        <w:t xml:space="preserve">], </w:t>
      </w:r>
    </w:p>
    <w:p w14:paraId="0D8C7D00" w14:textId="77777777" w:rsidR="00A07DAD" w:rsidRPr="00A07DAD" w:rsidRDefault="00A07DAD" w:rsidP="00A07DAD">
      <w:pPr>
        <w:pStyle w:val="Akapitzlist"/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contextualSpacing w:val="0"/>
        <w:rPr>
          <w:rFonts w:ascii="Open Sans Light" w:eastAsia="Symbol" w:hAnsi="Open Sans Light" w:cs="Open Sans Light"/>
          <w:sz w:val="20"/>
        </w:rPr>
      </w:pPr>
      <w:proofErr w:type="spellStart"/>
      <w:r w:rsidRPr="00A07DAD">
        <w:rPr>
          <w:rFonts w:ascii="Open Sans Light" w:hAnsi="Open Sans Light" w:cs="Open Sans Light"/>
        </w:rPr>
        <w:t>EF</w:t>
      </w:r>
      <w:r w:rsidRPr="00A07DAD">
        <w:rPr>
          <w:rFonts w:ascii="Open Sans Light" w:hAnsi="Open Sans Light" w:cs="Open Sans Light"/>
          <w:vertAlign w:val="subscript"/>
        </w:rPr>
        <w:t>i</w:t>
      </w:r>
      <w:proofErr w:type="spellEnd"/>
      <w:r w:rsidRPr="00A07DAD">
        <w:rPr>
          <w:rFonts w:ascii="Open Sans Light" w:hAnsi="Open Sans Light" w:cs="Open Sans Light"/>
        </w:rPr>
        <w:t xml:space="preserve"> –</w:t>
      </w:r>
      <w:r w:rsidRPr="00A07DAD">
        <w:rPr>
          <w:rFonts w:ascii="Open Sans Light" w:hAnsi="Open Sans Light" w:cs="Open Sans Light"/>
          <w:spacing w:val="1"/>
        </w:rPr>
        <w:t xml:space="preserve"> </w:t>
      </w:r>
      <w:r w:rsidRPr="00A07DAD">
        <w:rPr>
          <w:rFonts w:ascii="Open Sans Light" w:hAnsi="Open Sans Light" w:cs="Open Sans Light"/>
        </w:rPr>
        <w:t xml:space="preserve">emisyjność źródła ciepła </w:t>
      </w:r>
      <w:r w:rsidRPr="00A07DAD">
        <w:rPr>
          <w:rFonts w:ascii="Open Sans Light" w:hAnsi="Open Sans Light" w:cs="Open Sans Light"/>
          <w:i/>
          <w:iCs/>
        </w:rPr>
        <w:t>i</w:t>
      </w:r>
      <w:r w:rsidRPr="00A07DAD">
        <w:rPr>
          <w:rFonts w:ascii="Open Sans Light" w:hAnsi="Open Sans Light" w:cs="Open Sans Light"/>
          <w:spacing w:val="-1"/>
        </w:rPr>
        <w:t xml:space="preserve"> </w:t>
      </w:r>
      <w:r w:rsidRPr="00A07DAD">
        <w:rPr>
          <w:rFonts w:ascii="Open Sans Light" w:hAnsi="Open Sans Light" w:cs="Open Sans Light"/>
          <w:spacing w:val="-2"/>
        </w:rPr>
        <w:t>[</w:t>
      </w:r>
      <w:r w:rsidRPr="00A07DAD">
        <w:rPr>
          <w:rFonts w:ascii="Open Sans Light" w:hAnsi="Open Sans Light" w:cs="Open Sans Light"/>
        </w:rPr>
        <w:t>Mg</w:t>
      </w:r>
      <w:r w:rsidRPr="00A07DAD">
        <w:rPr>
          <w:rFonts w:ascii="Open Sans Light" w:hAnsi="Open Sans Light" w:cs="Open Sans Light"/>
          <w:spacing w:val="-3"/>
        </w:rPr>
        <w:t xml:space="preserve"> </w:t>
      </w:r>
      <w:proofErr w:type="spellStart"/>
      <w:r w:rsidRPr="00A07DAD">
        <w:rPr>
          <w:rFonts w:ascii="Open Sans Light" w:hAnsi="Open Sans Light" w:cs="Open Sans Light"/>
          <w:spacing w:val="-3"/>
        </w:rPr>
        <w:t>e</w:t>
      </w:r>
      <w:r w:rsidRPr="00A07DAD">
        <w:rPr>
          <w:rFonts w:ascii="Open Sans Light" w:hAnsi="Open Sans Light" w:cs="Open Sans Light"/>
          <w:spacing w:val="-2"/>
        </w:rPr>
        <w:t>CO</w:t>
      </w:r>
      <w:proofErr w:type="spellEnd"/>
      <w:r w:rsidRPr="00A07DAD">
        <w:rPr>
          <w:rFonts w:ascii="Cambria Math" w:hAnsi="Cambria Math" w:cs="Cambria Math"/>
          <w:spacing w:val="-2"/>
        </w:rPr>
        <w:t>₂</w:t>
      </w:r>
      <w:r w:rsidRPr="00A07DAD">
        <w:rPr>
          <w:rFonts w:ascii="Open Sans Light" w:hAnsi="Open Sans Light" w:cs="Open Sans Light"/>
          <w:spacing w:val="-2"/>
        </w:rPr>
        <w:t xml:space="preserve">/MWh]. </w:t>
      </w:r>
    </w:p>
    <w:p w14:paraId="2D973BF4" w14:textId="7FC657BC" w:rsidR="00A07DAD" w:rsidRPr="00384A6F" w:rsidRDefault="00A07DAD" w:rsidP="00384A6F">
      <w:pPr>
        <w:pStyle w:val="TableParagraph"/>
        <w:spacing w:before="214" w:after="480" w:line="276" w:lineRule="auto"/>
        <w:jc w:val="both"/>
        <w:rPr>
          <w:rFonts w:ascii="Open Sans Light" w:hAnsi="Open Sans Light" w:cs="Open Sans Light"/>
        </w:rPr>
      </w:pPr>
      <w:r w:rsidRPr="00A07DAD">
        <w:rPr>
          <w:rFonts w:ascii="Open Sans Light" w:hAnsi="Open Sans Light" w:cs="Open Sans Light"/>
        </w:rPr>
        <w:t>Dodatkowe emisje związane z obsługą magazynu należy obliczyć zgodnie z obciążeniem emisją ekwiwalentu CO</w:t>
      </w:r>
      <w:r w:rsidRPr="00A07DAD">
        <w:rPr>
          <w:rFonts w:ascii="Open Sans Light" w:hAnsi="Open Sans Light" w:cs="Open Sans Light"/>
          <w:vertAlign w:val="subscript"/>
        </w:rPr>
        <w:t>2</w:t>
      </w:r>
      <w:r w:rsidRPr="00A07DAD">
        <w:rPr>
          <w:rFonts w:ascii="Open Sans Light" w:hAnsi="Open Sans Light" w:cs="Open Sans Light"/>
        </w:rPr>
        <w:t xml:space="preserve"> nośników energii wykorzystywanych do napędu procesów towarzyszących (np. emisje związane z zasileniem pomp).</w:t>
      </w:r>
    </w:p>
    <w:p w14:paraId="0F49630E" w14:textId="0E9BCCCA" w:rsidR="00A07DAD" w:rsidRPr="00A07DAD" w:rsidRDefault="00A07DAD" w:rsidP="00A07DAD">
      <w:pPr>
        <w:spacing w:line="276" w:lineRule="auto"/>
        <w:rPr>
          <w:rFonts w:ascii="Open Sans Light" w:hAnsi="Open Sans Light" w:cs="Open Sans Light"/>
          <w:b/>
          <w:bCs/>
        </w:rPr>
      </w:pPr>
      <w:r>
        <w:rPr>
          <w:rFonts w:ascii="Open Sans Light" w:hAnsi="Open Sans Light" w:cs="Open Sans Light"/>
          <w:b/>
          <w:bCs/>
        </w:rPr>
        <w:t>Wnioskodawca może zostać wezwany do przedstawienia dokumentów/ danych źródłowych przyjętych do powyższych wyliczeń</w:t>
      </w:r>
      <w:r w:rsidRPr="00A07DAD">
        <w:rPr>
          <w:rFonts w:ascii="Open Sans Light" w:hAnsi="Open Sans Light" w:cs="Open Sans Light"/>
          <w:b/>
          <w:bCs/>
        </w:rPr>
        <w:t xml:space="preserve">. </w:t>
      </w:r>
    </w:p>
    <w:p w14:paraId="2D040BE7" w14:textId="77777777" w:rsidR="00A07DAD" w:rsidRPr="00A07DAD" w:rsidRDefault="00A07DAD" w:rsidP="00A07DAD">
      <w:pPr>
        <w:pStyle w:val="TableParagraph"/>
        <w:spacing w:before="214" w:line="276" w:lineRule="auto"/>
        <w:ind w:left="69"/>
        <w:jc w:val="both"/>
        <w:rPr>
          <w:rFonts w:ascii="Open Sans Light" w:hAnsi="Open Sans Light" w:cs="Open Sans Light"/>
        </w:rPr>
      </w:pPr>
    </w:p>
    <w:p w14:paraId="6A4CAB4C" w14:textId="77777777" w:rsidR="001A36E7" w:rsidRPr="001A36E7" w:rsidRDefault="001A36E7" w:rsidP="001A36E7">
      <w:pPr>
        <w:pStyle w:val="Akapitzlist"/>
        <w:spacing w:line="276" w:lineRule="auto"/>
        <w:ind w:left="1080"/>
        <w:rPr>
          <w:rFonts w:ascii="Open Sans Light" w:hAnsi="Open Sans Light" w:cs="Open Sans Light"/>
          <w:b/>
          <w:bCs/>
        </w:rPr>
      </w:pPr>
    </w:p>
    <w:sectPr w:rsidR="001A36E7" w:rsidRPr="001A36E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A252E" w14:textId="77777777" w:rsidR="00784076" w:rsidRDefault="00784076" w:rsidP="001A36E7">
      <w:pPr>
        <w:spacing w:after="0" w:line="240" w:lineRule="auto"/>
      </w:pPr>
      <w:r>
        <w:separator/>
      </w:r>
    </w:p>
  </w:endnote>
  <w:endnote w:type="continuationSeparator" w:id="0">
    <w:p w14:paraId="46133897" w14:textId="77777777" w:rsidR="00784076" w:rsidRDefault="00784076" w:rsidP="001A3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 Light">
    <w:panose1 w:val="020B0306030504020204"/>
    <w:charset w:val="EE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F93C1" w14:textId="77777777" w:rsidR="00784076" w:rsidRDefault="00784076" w:rsidP="001A36E7">
      <w:pPr>
        <w:spacing w:after="0" w:line="240" w:lineRule="auto"/>
      </w:pPr>
      <w:r>
        <w:separator/>
      </w:r>
    </w:p>
  </w:footnote>
  <w:footnote w:type="continuationSeparator" w:id="0">
    <w:p w14:paraId="5D2EEE67" w14:textId="77777777" w:rsidR="00784076" w:rsidRDefault="00784076" w:rsidP="001A36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7D845" w14:textId="72C5F0F1" w:rsidR="001A36E7" w:rsidRDefault="001A36E7">
    <w:pPr>
      <w:pStyle w:val="Nagwek"/>
    </w:pPr>
    <w:r w:rsidRPr="00CF5652">
      <w:rPr>
        <w:rFonts w:ascii="Open Sans Light" w:hAnsi="Open Sans Light" w:cs="Open Sans Light"/>
        <w:noProof/>
      </w:rPr>
      <w:drawing>
        <wp:inline distT="0" distB="0" distL="0" distR="0" wp14:anchorId="2EB93EEB" wp14:editId="165CE8F9">
          <wp:extent cx="5760720" cy="570148"/>
          <wp:effectExtent l="0" t="0" r="0" b="0"/>
          <wp:docPr id="697773489" name="Obraz 697773489" descr="Ciąg znaków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ąg znaków Feniks, RP, UE oraz NFOŚiG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01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699D1A" w14:textId="35DD7038" w:rsidR="001A36E7" w:rsidRPr="001A36E7" w:rsidRDefault="001A36E7" w:rsidP="001A36E7">
    <w:pPr>
      <w:pStyle w:val="Nagwek"/>
      <w:jc w:val="right"/>
      <w:rPr>
        <w:rFonts w:ascii="Open Sans Light" w:hAnsi="Open Sans Light" w:cs="Open Sans Light"/>
        <w:sz w:val="24"/>
        <w:szCs w:val="24"/>
      </w:rPr>
    </w:pPr>
    <w:r>
      <w:rPr>
        <w:rFonts w:ascii="Open Sans Light" w:hAnsi="Open Sans Light" w:cs="Open Sans Light"/>
        <w:sz w:val="24"/>
        <w:szCs w:val="24"/>
      </w:rPr>
      <w:t>Załącznik nr 9 do Regulaminu wyboru projektów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2F5220"/>
    <w:multiLevelType w:val="hybridMultilevel"/>
    <w:tmpl w:val="B656A8E6"/>
    <w:lvl w:ilvl="0" w:tplc="81484CCC">
      <w:start w:val="1"/>
      <w:numFmt w:val="decimal"/>
      <w:lvlText w:val="%1."/>
      <w:lvlJc w:val="left"/>
      <w:pPr>
        <w:ind w:left="720" w:hanging="360"/>
      </w:pPr>
      <w:rPr>
        <w:rFonts w:ascii="Open Sans Light" w:hAnsi="Open Sans Light" w:cs="Open Sans Light" w:hint="default"/>
        <w:color w:val="000000"/>
        <w:sz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5071D5"/>
    <w:multiLevelType w:val="hybridMultilevel"/>
    <w:tmpl w:val="726066BE"/>
    <w:lvl w:ilvl="0" w:tplc="0415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" w15:restartNumberingAfterBreak="0">
    <w:nsid w:val="3F3C198E"/>
    <w:multiLevelType w:val="hybridMultilevel"/>
    <w:tmpl w:val="3A648C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FE066E"/>
    <w:multiLevelType w:val="hybridMultilevel"/>
    <w:tmpl w:val="CC8ED8C2"/>
    <w:lvl w:ilvl="0" w:tplc="0415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" w15:restartNumberingAfterBreak="0">
    <w:nsid w:val="69814F2C"/>
    <w:multiLevelType w:val="hybridMultilevel"/>
    <w:tmpl w:val="7AE4EC50"/>
    <w:lvl w:ilvl="0" w:tplc="53AE9D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32D60E5"/>
    <w:multiLevelType w:val="hybridMultilevel"/>
    <w:tmpl w:val="D2E41F38"/>
    <w:lvl w:ilvl="0" w:tplc="0415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6" w15:restartNumberingAfterBreak="0">
    <w:nsid w:val="7AAC7BC5"/>
    <w:multiLevelType w:val="hybridMultilevel"/>
    <w:tmpl w:val="CF76A1AA"/>
    <w:lvl w:ilvl="0" w:tplc="77F0B57E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5505785">
    <w:abstractNumId w:val="0"/>
  </w:num>
  <w:num w:numId="2" w16cid:durableId="662244603">
    <w:abstractNumId w:val="4"/>
  </w:num>
  <w:num w:numId="3" w16cid:durableId="1104838004">
    <w:abstractNumId w:val="2"/>
  </w:num>
  <w:num w:numId="4" w16cid:durableId="1260717643">
    <w:abstractNumId w:val="6"/>
  </w:num>
  <w:num w:numId="5" w16cid:durableId="447091005">
    <w:abstractNumId w:val="5"/>
  </w:num>
  <w:num w:numId="6" w16cid:durableId="669215706">
    <w:abstractNumId w:val="3"/>
  </w:num>
  <w:num w:numId="7" w16cid:durableId="14542102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6E7"/>
    <w:rsid w:val="00156B0E"/>
    <w:rsid w:val="001A36E7"/>
    <w:rsid w:val="00207D50"/>
    <w:rsid w:val="00384A6F"/>
    <w:rsid w:val="00402C52"/>
    <w:rsid w:val="004C1E39"/>
    <w:rsid w:val="0063527B"/>
    <w:rsid w:val="00753FDB"/>
    <w:rsid w:val="00784076"/>
    <w:rsid w:val="008D3EB8"/>
    <w:rsid w:val="00A07DAD"/>
    <w:rsid w:val="00B75531"/>
    <w:rsid w:val="00DD39C3"/>
    <w:rsid w:val="00E83CD8"/>
    <w:rsid w:val="00E9247C"/>
    <w:rsid w:val="00FC4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F1CFB"/>
  <w15:chartTrackingRefBased/>
  <w15:docId w15:val="{F00FC2C6-3A22-4DF6-B1A4-1ECFCAED5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36E7"/>
    <w:pPr>
      <w:spacing w:line="300" w:lineRule="auto"/>
    </w:pPr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36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36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36E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36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36E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36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36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36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36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36E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36E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36E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36E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36E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36E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36E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36E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36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36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36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36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36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36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36E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1A36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36E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36E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36E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36E7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A3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36E7"/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A3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36E7"/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A07DAD"/>
    <w:pPr>
      <w:widowControl w:val="0"/>
      <w:autoSpaceDE w:val="0"/>
      <w:autoSpaceDN w:val="0"/>
      <w:spacing w:after="0" w:line="240" w:lineRule="auto"/>
      <w:ind w:left="68"/>
    </w:pPr>
    <w:rPr>
      <w:rFonts w:eastAsia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430</Words>
  <Characters>3056</Characters>
  <Application>Microsoft Office Word</Application>
  <DocSecurity>0</DocSecurity>
  <Lines>74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Mikuszewski Dawid</dc:creator>
  <cp:keywords/>
  <dc:description/>
  <cp:lastModifiedBy>Mikuszewski Dawid</cp:lastModifiedBy>
  <cp:revision>4</cp:revision>
  <dcterms:created xsi:type="dcterms:W3CDTF">2026-05-14T12:49:00Z</dcterms:created>
  <dcterms:modified xsi:type="dcterms:W3CDTF">2026-05-28T09:04:00Z</dcterms:modified>
</cp:coreProperties>
</file>